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7DD3" w14:textId="02AD95E6" w:rsidR="00A06487" w:rsidRPr="006F2821" w:rsidRDefault="00DA10FD" w:rsidP="00A06487">
      <w:pPr>
        <w:rPr>
          <w:b/>
          <w:bCs/>
          <w:caps/>
          <w:color w:val="0095D5" w:themeColor="accent1"/>
          <w:lang w:val="en-US"/>
        </w:rPr>
      </w:pPr>
      <w:r>
        <w:rPr>
          <w:b/>
          <w:bCs/>
          <w:caps/>
          <w:color w:val="0095D5" w:themeColor="accent1"/>
          <w:lang w:val="en-US"/>
        </w:rPr>
        <w:t xml:space="preserve">SENNHEISER TO </w:t>
      </w:r>
      <w:r w:rsidR="00590B54">
        <w:rPr>
          <w:b/>
          <w:bCs/>
          <w:caps/>
          <w:color w:val="0095D5" w:themeColor="accent1"/>
          <w:lang w:val="en-US"/>
        </w:rPr>
        <w:t>SPOTLIGHT PREMIUM AUDIO SOLUTIONS</w:t>
      </w:r>
      <w:r w:rsidR="008726CC">
        <w:rPr>
          <w:b/>
          <w:bCs/>
          <w:caps/>
          <w:color w:val="0095D5" w:themeColor="accent1"/>
          <w:lang w:val="en-US"/>
        </w:rPr>
        <w:t xml:space="preserve"> and bluejeans videoconferencing</w:t>
      </w:r>
      <w:r w:rsidR="00590B54">
        <w:rPr>
          <w:b/>
          <w:bCs/>
          <w:caps/>
          <w:color w:val="0095D5" w:themeColor="accent1"/>
          <w:lang w:val="en-US"/>
        </w:rPr>
        <w:t xml:space="preserve"> at </w:t>
      </w:r>
      <w:r w:rsidR="007C3232">
        <w:rPr>
          <w:b/>
          <w:bCs/>
          <w:caps/>
          <w:color w:val="0095D5" w:themeColor="accent1"/>
          <w:lang w:val="en-US"/>
        </w:rPr>
        <w:t>its</w:t>
      </w:r>
      <w:r w:rsidR="00590B54">
        <w:rPr>
          <w:b/>
          <w:bCs/>
          <w:caps/>
          <w:color w:val="0095D5" w:themeColor="accent1"/>
          <w:lang w:val="en-US"/>
        </w:rPr>
        <w:t xml:space="preserve"> </w:t>
      </w:r>
      <w:r w:rsidR="007C3232">
        <w:rPr>
          <w:b/>
          <w:bCs/>
          <w:caps/>
          <w:color w:val="0095D5" w:themeColor="accent1"/>
          <w:lang w:val="en-US"/>
        </w:rPr>
        <w:t>“</w:t>
      </w:r>
      <w:r w:rsidR="00590B54">
        <w:rPr>
          <w:b/>
          <w:bCs/>
          <w:caps/>
          <w:color w:val="0095D5" w:themeColor="accent1"/>
          <w:lang w:val="en-US"/>
        </w:rPr>
        <w:t>UNIFIED COMMUNICATIONS AND COLLABORATION</w:t>
      </w:r>
      <w:r w:rsidR="007C3232">
        <w:rPr>
          <w:b/>
          <w:bCs/>
          <w:caps/>
          <w:color w:val="0095D5" w:themeColor="accent1"/>
          <w:lang w:val="en-US"/>
        </w:rPr>
        <w:t>”</w:t>
      </w:r>
      <w:r w:rsidR="00590B54">
        <w:rPr>
          <w:b/>
          <w:bCs/>
          <w:caps/>
          <w:color w:val="0095D5" w:themeColor="accent1"/>
          <w:lang w:val="en-US"/>
        </w:rPr>
        <w:t xml:space="preserve"> </w:t>
      </w:r>
      <w:r w:rsidR="00DD0EDE">
        <w:rPr>
          <w:b/>
          <w:bCs/>
          <w:caps/>
          <w:color w:val="0095D5" w:themeColor="accent1"/>
          <w:lang w:val="en-US"/>
        </w:rPr>
        <w:t xml:space="preserve">booth </w:t>
      </w:r>
      <w:r w:rsidR="004D211F">
        <w:rPr>
          <w:b/>
          <w:bCs/>
          <w:caps/>
          <w:color w:val="0095D5" w:themeColor="accent1"/>
          <w:lang w:val="en-US"/>
        </w:rPr>
        <w:t>at</w:t>
      </w:r>
      <w:r>
        <w:rPr>
          <w:b/>
          <w:bCs/>
          <w:caps/>
          <w:color w:val="0095D5" w:themeColor="accent1"/>
          <w:lang w:val="en-US"/>
        </w:rPr>
        <w:t xml:space="preserve"> </w:t>
      </w:r>
      <w:r w:rsidR="004D211F">
        <w:rPr>
          <w:b/>
          <w:bCs/>
          <w:caps/>
          <w:color w:val="0095D5" w:themeColor="accent1"/>
          <w:lang w:val="en-US"/>
        </w:rPr>
        <w:t>INFOCOMM</w:t>
      </w:r>
    </w:p>
    <w:p w14:paraId="2ED4FF04" w14:textId="77777777" w:rsidR="00083959" w:rsidRPr="006F2821" w:rsidRDefault="00083959" w:rsidP="00A06487">
      <w:pPr>
        <w:rPr>
          <w:b/>
          <w:bCs/>
          <w:caps/>
          <w:color w:val="0095D5" w:themeColor="accent1"/>
          <w:lang w:val="en-US"/>
        </w:rPr>
      </w:pPr>
    </w:p>
    <w:p w14:paraId="3C47FD91" w14:textId="4E9EEA47" w:rsidR="00F559CE" w:rsidRPr="00A30A91" w:rsidRDefault="00083959" w:rsidP="00F559CE">
      <w:pPr>
        <w:rPr>
          <w:b/>
          <w:bCs/>
          <w:lang w:val="en-US"/>
        </w:rPr>
      </w:pPr>
      <w:r w:rsidRPr="006F2821">
        <w:rPr>
          <w:b/>
          <w:bCs/>
          <w:lang w:val="en-US"/>
        </w:rPr>
        <w:t>Sennheiser</w:t>
      </w:r>
      <w:r w:rsidR="00DA10FD">
        <w:rPr>
          <w:b/>
          <w:bCs/>
          <w:lang w:val="en-US"/>
        </w:rPr>
        <w:t xml:space="preserve"> Will </w:t>
      </w:r>
      <w:r w:rsidR="00902019">
        <w:rPr>
          <w:b/>
          <w:bCs/>
          <w:lang w:val="en-US"/>
        </w:rPr>
        <w:t>Spotlight</w:t>
      </w:r>
      <w:r w:rsidR="00DA10FD">
        <w:rPr>
          <w:b/>
          <w:bCs/>
          <w:lang w:val="en-US"/>
        </w:rPr>
        <w:t xml:space="preserve"> Innovative Audio Technology, Including </w:t>
      </w:r>
      <w:r w:rsidR="008726CC">
        <w:rPr>
          <w:b/>
          <w:bCs/>
          <w:lang w:val="en-US"/>
        </w:rPr>
        <w:t xml:space="preserve">Technology from BlueJeans, and </w:t>
      </w:r>
      <w:r w:rsidR="00DA10FD">
        <w:rPr>
          <w:b/>
          <w:bCs/>
          <w:lang w:val="en-US"/>
        </w:rPr>
        <w:t xml:space="preserve">the </w:t>
      </w:r>
      <w:r w:rsidR="00C744F8">
        <w:rPr>
          <w:b/>
          <w:bCs/>
          <w:lang w:val="en-US"/>
        </w:rPr>
        <w:t xml:space="preserve">New </w:t>
      </w:r>
      <w:r w:rsidR="00590B54" w:rsidRPr="00902019">
        <w:rPr>
          <w:b/>
          <w:bCs/>
          <w:lang w:val="en-US"/>
        </w:rPr>
        <w:t>SDW 5000 Serie</w:t>
      </w:r>
      <w:r w:rsidR="007143CA">
        <w:rPr>
          <w:b/>
          <w:bCs/>
          <w:lang w:val="en-US"/>
        </w:rPr>
        <w:t>s</w:t>
      </w:r>
    </w:p>
    <w:p w14:paraId="30D77799" w14:textId="77777777" w:rsidR="007948CC" w:rsidRPr="00A30A91" w:rsidRDefault="007948CC" w:rsidP="00607B4B">
      <w:pPr>
        <w:rPr>
          <w:b/>
          <w:caps/>
          <w:color w:val="0095D5" w:themeColor="accent1"/>
          <w:lang w:val="en-US"/>
        </w:rPr>
      </w:pPr>
    </w:p>
    <w:p w14:paraId="2A0F3824" w14:textId="1B2067DB" w:rsidR="00C55DF1" w:rsidRDefault="00F616DC" w:rsidP="0080774C">
      <w:pPr>
        <w:rPr>
          <w:b/>
          <w:bCs/>
          <w:lang w:val="en-US"/>
        </w:rPr>
      </w:pPr>
      <w:r w:rsidRPr="00B9566A">
        <w:rPr>
          <w:b/>
          <w:bCs/>
          <w:i/>
          <w:lang w:val="en-US"/>
        </w:rPr>
        <w:t>Ballerup</w:t>
      </w:r>
      <w:r w:rsidR="00607B4B" w:rsidRPr="00B9566A">
        <w:rPr>
          <w:b/>
          <w:bCs/>
          <w:i/>
          <w:lang w:val="en-US"/>
        </w:rPr>
        <w:t xml:space="preserve">, </w:t>
      </w:r>
      <w:r w:rsidR="00C744F8" w:rsidRPr="00B9566A">
        <w:rPr>
          <w:b/>
          <w:bCs/>
          <w:i/>
          <w:lang w:val="en-US"/>
        </w:rPr>
        <w:t>Demark</w:t>
      </w:r>
      <w:r w:rsidR="00C744F8">
        <w:rPr>
          <w:b/>
          <w:bCs/>
          <w:i/>
          <w:lang w:val="en-US"/>
        </w:rPr>
        <w:t xml:space="preserve">, </w:t>
      </w:r>
      <w:r w:rsidR="005625B5">
        <w:rPr>
          <w:b/>
          <w:bCs/>
          <w:i/>
          <w:lang w:val="en-US"/>
        </w:rPr>
        <w:t>June 4</w:t>
      </w:r>
      <w:bookmarkStart w:id="0" w:name="_GoBack"/>
      <w:bookmarkEnd w:id="0"/>
      <w:r w:rsidR="00335EF8" w:rsidRPr="00A30A91">
        <w:rPr>
          <w:b/>
          <w:bCs/>
          <w:i/>
          <w:lang w:val="en-US"/>
        </w:rPr>
        <w:t>, 2018</w:t>
      </w:r>
      <w:r w:rsidR="00607B4B" w:rsidRPr="00A30A91">
        <w:rPr>
          <w:b/>
          <w:bCs/>
          <w:lang w:val="en-US"/>
        </w:rPr>
        <w:t xml:space="preserve"> –</w:t>
      </w:r>
      <w:r w:rsidR="005A5C45">
        <w:rPr>
          <w:b/>
          <w:bCs/>
          <w:lang w:val="en-US"/>
        </w:rPr>
        <w:t>Sennheiser</w:t>
      </w:r>
      <w:r w:rsidR="00C55DF1" w:rsidRPr="000671C1">
        <w:rPr>
          <w:b/>
          <w:bCs/>
          <w:lang w:val="en-US"/>
        </w:rPr>
        <w:t xml:space="preserve">, a provider of premium audio solutions, </w:t>
      </w:r>
      <w:r w:rsidR="004D211F">
        <w:rPr>
          <w:b/>
          <w:bCs/>
          <w:lang w:val="en-US"/>
        </w:rPr>
        <w:t xml:space="preserve">announces </w:t>
      </w:r>
      <w:r w:rsidR="00C55DF1">
        <w:rPr>
          <w:b/>
          <w:bCs/>
          <w:lang w:val="en-US"/>
        </w:rPr>
        <w:t>it will</w:t>
      </w:r>
      <w:r w:rsidR="004D211F">
        <w:rPr>
          <w:b/>
          <w:bCs/>
          <w:lang w:val="en-US"/>
        </w:rPr>
        <w:t xml:space="preserve"> exhibit its line of audio headsets, speakerphones, audioconferencing</w:t>
      </w:r>
      <w:r w:rsidR="00C55DF1">
        <w:rPr>
          <w:b/>
          <w:bCs/>
          <w:lang w:val="en-US"/>
        </w:rPr>
        <w:t xml:space="preserve"> products</w:t>
      </w:r>
      <w:r w:rsidR="00C744F8">
        <w:rPr>
          <w:b/>
          <w:bCs/>
          <w:lang w:val="en-US"/>
        </w:rPr>
        <w:t>,</w:t>
      </w:r>
      <w:r w:rsidR="004D211F">
        <w:rPr>
          <w:b/>
          <w:bCs/>
          <w:lang w:val="en-US"/>
        </w:rPr>
        <w:t xml:space="preserve"> </w:t>
      </w:r>
      <w:r w:rsidR="00C55DF1">
        <w:rPr>
          <w:b/>
          <w:bCs/>
          <w:lang w:val="en-US"/>
        </w:rPr>
        <w:t xml:space="preserve">and wireless </w:t>
      </w:r>
      <w:r w:rsidR="004D211F">
        <w:rPr>
          <w:b/>
          <w:bCs/>
          <w:lang w:val="en-US"/>
        </w:rPr>
        <w:t>solutions at</w:t>
      </w:r>
      <w:r w:rsidR="007143CA">
        <w:rPr>
          <w:b/>
          <w:bCs/>
          <w:lang w:val="en-US"/>
        </w:rPr>
        <w:t xml:space="preserve"> the</w:t>
      </w:r>
      <w:r w:rsidR="004D211F">
        <w:rPr>
          <w:b/>
          <w:bCs/>
          <w:lang w:val="en-US"/>
        </w:rPr>
        <w:t xml:space="preserve"> InfoComm</w:t>
      </w:r>
      <w:r w:rsidR="007143CA">
        <w:rPr>
          <w:b/>
          <w:bCs/>
          <w:lang w:val="en-US"/>
        </w:rPr>
        <w:t xml:space="preserve"> event</w:t>
      </w:r>
      <w:r w:rsidR="004D211F">
        <w:rPr>
          <w:b/>
          <w:bCs/>
          <w:lang w:val="en-US"/>
        </w:rPr>
        <w:t xml:space="preserve">, taking place June 6 to 8 in Las Vegas, NV.  </w:t>
      </w:r>
      <w:r w:rsidR="00C55DF1">
        <w:rPr>
          <w:b/>
          <w:bCs/>
          <w:lang w:val="en-US"/>
        </w:rPr>
        <w:t xml:space="preserve">The company will exhibit </w:t>
      </w:r>
      <w:r w:rsidR="00C55DF1" w:rsidRPr="007F1876">
        <w:rPr>
          <w:b/>
          <w:bCs/>
          <w:lang w:val="en-US"/>
        </w:rPr>
        <w:t>its line of high</w:t>
      </w:r>
      <w:r w:rsidR="00C55DF1">
        <w:rPr>
          <w:b/>
          <w:bCs/>
          <w:lang w:val="en-US"/>
        </w:rPr>
        <w:t xml:space="preserve">-performance audio solutions at booth </w:t>
      </w:r>
      <w:r w:rsidR="00C55DF1" w:rsidRPr="00C55DF1">
        <w:rPr>
          <w:b/>
          <w:bCs/>
          <w:lang w:val="en-US"/>
        </w:rPr>
        <w:t>N1427</w:t>
      </w:r>
      <w:r w:rsidR="00C55DF1">
        <w:rPr>
          <w:b/>
          <w:bCs/>
          <w:lang w:val="en-US"/>
        </w:rPr>
        <w:t xml:space="preserve"> on the exhibit floor, which will include a dedicated “Unified Communications and Collaboration” space highlighting UC business solutions.</w:t>
      </w:r>
    </w:p>
    <w:p w14:paraId="33CADF0A" w14:textId="77777777" w:rsidR="008726CC" w:rsidRDefault="008726CC" w:rsidP="00E67481">
      <w:pPr>
        <w:pStyle w:val="About"/>
        <w:spacing w:line="360" w:lineRule="auto"/>
        <w:rPr>
          <w:bCs/>
          <w:lang w:val="en-US"/>
        </w:rPr>
      </w:pPr>
      <w:bookmarkStart w:id="1" w:name="_Hlk514755394"/>
    </w:p>
    <w:p w14:paraId="57D53E68" w14:textId="72F0CC9D" w:rsidR="008726CC" w:rsidRPr="008726CC" w:rsidRDefault="008726CC" w:rsidP="008726CC">
      <w:pPr>
        <w:rPr>
          <w:bCs/>
          <w:lang w:val="en-US"/>
        </w:rPr>
      </w:pPr>
      <w:r w:rsidRPr="008726CC">
        <w:rPr>
          <w:bCs/>
          <w:lang w:val="en-US"/>
        </w:rPr>
        <w:t xml:space="preserve">Sennheiser’s booth will feature Blue Jeans Network, Inc., </w:t>
      </w:r>
      <w:r>
        <w:rPr>
          <w:bCs/>
          <w:lang w:val="en-US"/>
        </w:rPr>
        <w:t>the provider of</w:t>
      </w:r>
      <w:r w:rsidRPr="008726CC">
        <w:rPr>
          <w:bCs/>
          <w:lang w:val="en-US"/>
        </w:rPr>
        <w:t xml:space="preserve"> </w:t>
      </w:r>
      <w:r>
        <w:rPr>
          <w:bCs/>
          <w:lang w:val="en-US"/>
        </w:rPr>
        <w:t>an innovative</w:t>
      </w:r>
      <w:r w:rsidRPr="008726CC">
        <w:rPr>
          <w:bCs/>
          <w:lang w:val="en-US"/>
        </w:rPr>
        <w:t xml:space="preserve"> </w:t>
      </w:r>
      <w:r>
        <w:rPr>
          <w:bCs/>
          <w:lang w:val="en-US"/>
        </w:rPr>
        <w:t xml:space="preserve">video-based </w:t>
      </w:r>
      <w:r w:rsidRPr="008726CC">
        <w:rPr>
          <w:bCs/>
          <w:lang w:val="en-US"/>
        </w:rPr>
        <w:t>meetings platform for the modern workplace</w:t>
      </w:r>
      <w:r>
        <w:rPr>
          <w:bCs/>
          <w:lang w:val="en-US"/>
        </w:rPr>
        <w:t xml:space="preserve">, </w:t>
      </w:r>
      <w:r w:rsidRPr="008726CC">
        <w:rPr>
          <w:bCs/>
          <w:lang w:val="en-US"/>
        </w:rPr>
        <w:t xml:space="preserve">the first cloud service to connect desktops, mobile devices and room systems in </w:t>
      </w:r>
      <w:r>
        <w:rPr>
          <w:bCs/>
          <w:lang w:val="en-US"/>
        </w:rPr>
        <w:t>a single</w:t>
      </w:r>
      <w:r w:rsidRPr="008726CC">
        <w:rPr>
          <w:bCs/>
          <w:lang w:val="en-US"/>
        </w:rPr>
        <w:t xml:space="preserve"> video meeting. </w:t>
      </w:r>
      <w:r w:rsidRPr="008726CC">
        <w:rPr>
          <w:lang w:val="en-US"/>
        </w:rPr>
        <w:t xml:space="preserve">Sennheiser’s </w:t>
      </w:r>
      <w:r w:rsidRPr="008726CC">
        <w:t xml:space="preserve">leading portfolio of unified communications products </w:t>
      </w:r>
      <w:r>
        <w:rPr>
          <w:lang w:val="en-US"/>
        </w:rPr>
        <w:t>unified communications</w:t>
      </w:r>
      <w:r w:rsidRPr="008726CC">
        <w:rPr>
          <w:lang w:val="en-US"/>
        </w:rPr>
        <w:t xml:space="preserve"> </w:t>
      </w:r>
      <w:r>
        <w:rPr>
          <w:lang w:val="en-US"/>
        </w:rPr>
        <w:t>are now fully interoperable with BlueJeans’ videoconferencing platform, including Sennheiser’s wired double-side models of the Culture, Circle and Century series as well as the wireless MB 660 headset. In addition to enabling mobile collaboration through screen sharing and cloud recording, BlueJeans</w:t>
      </w:r>
      <w:r w:rsidR="004D7BE9">
        <w:rPr>
          <w:lang w:val="en-US"/>
        </w:rPr>
        <w:t>’</w:t>
      </w:r>
      <w:r>
        <w:rPr>
          <w:lang w:val="en-US"/>
        </w:rPr>
        <w:t xml:space="preserve"> solutions deliver Dolby Voice Audio, which is supported and enhanced by Sennheiser products. This results in a natural, crisp audio experience.</w:t>
      </w:r>
    </w:p>
    <w:p w14:paraId="6DB81253" w14:textId="77777777" w:rsidR="00E67481" w:rsidRDefault="00E67481" w:rsidP="00E67481">
      <w:pPr>
        <w:pStyle w:val="About"/>
        <w:spacing w:line="360" w:lineRule="auto"/>
        <w:rPr>
          <w:bCs/>
          <w:lang w:val="en-US"/>
        </w:rPr>
      </w:pPr>
    </w:p>
    <w:p w14:paraId="4EFE692A" w14:textId="29C8D92C" w:rsidR="008726CC" w:rsidRDefault="008726CC" w:rsidP="008726CC">
      <w:pPr>
        <w:pStyle w:val="About"/>
        <w:spacing w:line="360" w:lineRule="auto"/>
        <w:rPr>
          <w:bCs/>
          <w:lang w:val="en-US"/>
        </w:rPr>
      </w:pPr>
      <w:r w:rsidRPr="00C55DF1">
        <w:rPr>
          <w:bCs/>
          <w:lang w:val="en-US"/>
        </w:rPr>
        <w:t xml:space="preserve">Sennheiser </w:t>
      </w:r>
      <w:r>
        <w:rPr>
          <w:bCs/>
          <w:lang w:val="en-US"/>
        </w:rPr>
        <w:t xml:space="preserve">will </w:t>
      </w:r>
      <w:r w:rsidR="004D7BE9">
        <w:rPr>
          <w:bCs/>
          <w:lang w:val="en-US"/>
        </w:rPr>
        <w:t xml:space="preserve">also </w:t>
      </w:r>
      <w:r>
        <w:rPr>
          <w:bCs/>
          <w:lang w:val="en-US"/>
        </w:rPr>
        <w:t>demo its</w:t>
      </w:r>
      <w:r w:rsidRPr="00C55DF1">
        <w:rPr>
          <w:bCs/>
          <w:lang w:val="en-US"/>
        </w:rPr>
        <w:t xml:space="preserve"> new</w:t>
      </w:r>
      <w:r>
        <w:rPr>
          <w:bCs/>
          <w:lang w:val="en-US"/>
        </w:rPr>
        <w:t>ly-</w:t>
      </w:r>
      <w:r w:rsidRPr="00C55DF1">
        <w:rPr>
          <w:bCs/>
          <w:lang w:val="en-US"/>
        </w:rPr>
        <w:t>launched SDW 5000 Series of headsets for enterprise environments</w:t>
      </w:r>
      <w:r>
        <w:rPr>
          <w:bCs/>
          <w:lang w:val="en-US"/>
        </w:rPr>
        <w:t xml:space="preserve"> at the show. This model is </w:t>
      </w:r>
      <w:r w:rsidRPr="00C55DF1">
        <w:rPr>
          <w:bCs/>
          <w:lang w:val="en-US"/>
        </w:rPr>
        <w:t xml:space="preserve">specifically </w:t>
      </w:r>
      <w:r>
        <w:rPr>
          <w:bCs/>
          <w:lang w:val="en-US"/>
        </w:rPr>
        <w:t>designed</w:t>
      </w:r>
      <w:r w:rsidRPr="00C55DF1">
        <w:rPr>
          <w:bCs/>
          <w:lang w:val="en-US"/>
        </w:rPr>
        <w:t xml:space="preserve"> for today’s mobile, collaborative workplaces to accommodate the evolving needs of the </w:t>
      </w:r>
      <w:r>
        <w:rPr>
          <w:bCs/>
          <w:lang w:val="en-US"/>
        </w:rPr>
        <w:t>office environment</w:t>
      </w:r>
      <w:r w:rsidRPr="00C55DF1">
        <w:rPr>
          <w:bCs/>
          <w:lang w:val="en-US"/>
        </w:rPr>
        <w:t xml:space="preserve"> of the future. </w:t>
      </w:r>
      <w:r>
        <w:rPr>
          <w:bCs/>
          <w:lang w:val="en-US"/>
        </w:rPr>
        <w:t xml:space="preserve">It features </w:t>
      </w:r>
      <w:r w:rsidRPr="00AB74E6">
        <w:rPr>
          <w:bCs/>
          <w:lang w:val="en-US"/>
        </w:rPr>
        <w:t>128bit</w:t>
      </w:r>
      <w:r>
        <w:rPr>
          <w:bCs/>
          <w:lang w:val="en-US"/>
        </w:rPr>
        <w:t xml:space="preserve"> authentication </w:t>
      </w:r>
      <w:r w:rsidRPr="00AB74E6">
        <w:rPr>
          <w:bCs/>
          <w:lang w:val="en-US"/>
        </w:rPr>
        <w:t>keys and DECT Security</w:t>
      </w:r>
      <w:r>
        <w:rPr>
          <w:bCs/>
          <w:lang w:val="en-US"/>
        </w:rPr>
        <w:t xml:space="preserve"> certification. Plus, the unit’s USB port, call merging feature, and multiple headset conferencing can be</w:t>
      </w:r>
      <w:r w:rsidRPr="00AB74E6">
        <w:rPr>
          <w:bCs/>
          <w:lang w:val="en-US"/>
        </w:rPr>
        <w:t xml:space="preserve"> disabled in high</w:t>
      </w:r>
      <w:r>
        <w:rPr>
          <w:bCs/>
          <w:lang w:val="en-US"/>
        </w:rPr>
        <w:t>-</w:t>
      </w:r>
      <w:r w:rsidRPr="00AB74E6">
        <w:rPr>
          <w:bCs/>
          <w:lang w:val="en-US"/>
        </w:rPr>
        <w:t xml:space="preserve">security </w:t>
      </w:r>
      <w:r>
        <w:rPr>
          <w:bCs/>
          <w:lang w:val="en-US"/>
        </w:rPr>
        <w:t>environments</w:t>
      </w:r>
      <w:r w:rsidRPr="00AB74E6">
        <w:rPr>
          <w:bCs/>
          <w:lang w:val="en-US"/>
        </w:rPr>
        <w:t xml:space="preserve">. </w:t>
      </w:r>
    </w:p>
    <w:p w14:paraId="77E27D19" w14:textId="77777777" w:rsidR="008726CC" w:rsidRDefault="008726CC" w:rsidP="00E67481">
      <w:pPr>
        <w:pStyle w:val="About"/>
        <w:spacing w:line="360" w:lineRule="auto"/>
        <w:rPr>
          <w:bCs/>
          <w:lang w:val="en-US"/>
        </w:rPr>
      </w:pPr>
    </w:p>
    <w:p w14:paraId="0B32D79E" w14:textId="1115441B" w:rsidR="00C55DF1" w:rsidRDefault="00E67481" w:rsidP="00E67481">
      <w:pPr>
        <w:pStyle w:val="About"/>
        <w:spacing w:line="360" w:lineRule="auto"/>
        <w:rPr>
          <w:bCs/>
          <w:lang w:val="en-US"/>
        </w:rPr>
      </w:pPr>
      <w:r>
        <w:rPr>
          <w:bCs/>
          <w:lang w:val="en-US"/>
        </w:rPr>
        <w:t>The SDW 500 Series headsets leverage</w:t>
      </w:r>
      <w:r w:rsidRPr="00E67481">
        <w:rPr>
          <w:bCs/>
          <w:lang w:val="en-US"/>
        </w:rPr>
        <w:t xml:space="preserve"> Super Wideband </w:t>
      </w:r>
      <w:r w:rsidR="007F1876">
        <w:rPr>
          <w:bCs/>
          <w:lang w:val="en-US"/>
        </w:rPr>
        <w:t>sound</w:t>
      </w:r>
      <w:r w:rsidRPr="00E67481">
        <w:rPr>
          <w:bCs/>
          <w:lang w:val="en-US"/>
        </w:rPr>
        <w:t xml:space="preserve">, an emerging sound standard for headset communication, delivering brilliantly clear calls with a more natural, richer sound, in addition to superior Sennheiser fidelity when used to listen to music. The SDW 5000’s dual- </w:t>
      </w:r>
      <w:r w:rsidRPr="00E67481">
        <w:rPr>
          <w:bCs/>
          <w:lang w:val="en-US"/>
        </w:rPr>
        <w:lastRenderedPageBreak/>
        <w:t>microphone noise cancellation filters background noise</w:t>
      </w:r>
      <w:r>
        <w:rPr>
          <w:bCs/>
          <w:lang w:val="en-US"/>
        </w:rPr>
        <w:t>, and</w:t>
      </w:r>
      <w:r w:rsidRPr="00E67481">
        <w:rPr>
          <w:bCs/>
          <w:lang w:val="en-US"/>
        </w:rPr>
        <w:t xml:space="preserve"> the own-voice-detector helps suppress </w:t>
      </w:r>
      <w:r w:rsidR="007F1876" w:rsidRPr="00E67481">
        <w:rPr>
          <w:bCs/>
          <w:lang w:val="en-US"/>
        </w:rPr>
        <w:t xml:space="preserve">disturbances </w:t>
      </w:r>
      <w:r w:rsidRPr="00E67481">
        <w:rPr>
          <w:bCs/>
          <w:lang w:val="en-US"/>
        </w:rPr>
        <w:t xml:space="preserve">in between </w:t>
      </w:r>
      <w:r>
        <w:rPr>
          <w:bCs/>
          <w:lang w:val="en-US"/>
        </w:rPr>
        <w:t>words</w:t>
      </w:r>
      <w:r w:rsidRPr="00E67481">
        <w:rPr>
          <w:bCs/>
          <w:lang w:val="en-US"/>
        </w:rPr>
        <w:t xml:space="preserve">, for </w:t>
      </w:r>
      <w:r>
        <w:rPr>
          <w:bCs/>
          <w:lang w:val="en-US"/>
        </w:rPr>
        <w:t>quality</w:t>
      </w:r>
      <w:r w:rsidRPr="00E67481">
        <w:rPr>
          <w:bCs/>
          <w:lang w:val="en-US"/>
        </w:rPr>
        <w:t xml:space="preserve"> transmission</w:t>
      </w:r>
      <w:r w:rsidR="00C744F8">
        <w:rPr>
          <w:bCs/>
          <w:lang w:val="en-US"/>
        </w:rPr>
        <w:t>s</w:t>
      </w:r>
      <w:r w:rsidRPr="00E67481">
        <w:rPr>
          <w:bCs/>
          <w:lang w:val="en-US"/>
        </w:rPr>
        <w:t xml:space="preserve"> with minimized</w:t>
      </w:r>
      <w:r w:rsidR="007F1876" w:rsidRPr="007F1876">
        <w:rPr>
          <w:bCs/>
          <w:lang w:val="en-US"/>
        </w:rPr>
        <w:t xml:space="preserve"> </w:t>
      </w:r>
      <w:r w:rsidR="007F1876" w:rsidRPr="00E67481">
        <w:rPr>
          <w:bCs/>
          <w:lang w:val="en-US"/>
        </w:rPr>
        <w:t>d</w:t>
      </w:r>
      <w:r w:rsidR="007F1876">
        <w:rPr>
          <w:bCs/>
          <w:lang w:val="en-US"/>
        </w:rPr>
        <w:t>e</w:t>
      </w:r>
      <w:r w:rsidR="007F1876" w:rsidRPr="00E67481">
        <w:rPr>
          <w:bCs/>
          <w:lang w:val="en-US"/>
        </w:rPr>
        <w:t>tractions</w:t>
      </w:r>
      <w:r w:rsidRPr="00E67481">
        <w:rPr>
          <w:bCs/>
          <w:lang w:val="en-US"/>
        </w:rPr>
        <w:t xml:space="preserve">. </w:t>
      </w:r>
    </w:p>
    <w:p w14:paraId="1C9297CC" w14:textId="77777777" w:rsidR="00C55DF1" w:rsidRDefault="00C55DF1" w:rsidP="0080774C">
      <w:pPr>
        <w:rPr>
          <w:bCs/>
          <w:lang w:val="en-US"/>
        </w:rPr>
      </w:pPr>
    </w:p>
    <w:p w14:paraId="726375C4" w14:textId="65A56DE2" w:rsidR="007F1876" w:rsidRDefault="00C55DF1" w:rsidP="00A06487">
      <w:pPr>
        <w:rPr>
          <w:bCs/>
          <w:lang w:val="en-US"/>
        </w:rPr>
      </w:pPr>
      <w:r w:rsidRPr="00C55DF1">
        <w:rPr>
          <w:bCs/>
          <w:lang w:val="en-US"/>
        </w:rPr>
        <w:t xml:space="preserve">In addition, </w:t>
      </w:r>
      <w:r w:rsidR="003C06FF">
        <w:rPr>
          <w:bCs/>
          <w:lang w:val="en-US"/>
        </w:rPr>
        <w:t>Sennheiser</w:t>
      </w:r>
      <w:r w:rsidR="007F1876">
        <w:rPr>
          <w:bCs/>
          <w:lang w:val="en-US"/>
        </w:rPr>
        <w:t xml:space="preserve"> </w:t>
      </w:r>
      <w:r w:rsidRPr="00C55DF1">
        <w:rPr>
          <w:bCs/>
          <w:lang w:val="en-US"/>
        </w:rPr>
        <w:t xml:space="preserve">will </w:t>
      </w:r>
      <w:r w:rsidR="00C744F8">
        <w:rPr>
          <w:bCs/>
          <w:lang w:val="en-US"/>
        </w:rPr>
        <w:t>spotlight</w:t>
      </w:r>
      <w:r w:rsidRPr="00C55DF1">
        <w:rPr>
          <w:bCs/>
          <w:lang w:val="en-US"/>
        </w:rPr>
        <w:t xml:space="preserve"> </w:t>
      </w:r>
      <w:r w:rsidR="007C3232">
        <w:rPr>
          <w:bCs/>
          <w:lang w:val="en-US"/>
        </w:rPr>
        <w:t>the</w:t>
      </w:r>
      <w:r w:rsidRPr="00C55DF1">
        <w:rPr>
          <w:bCs/>
          <w:lang w:val="en-US"/>
        </w:rPr>
        <w:t xml:space="preserve"> new TeamConnect Ceiling</w:t>
      </w:r>
      <w:r w:rsidR="003C06FF">
        <w:rPr>
          <w:bCs/>
          <w:lang w:val="en-US"/>
        </w:rPr>
        <w:t xml:space="preserve"> </w:t>
      </w:r>
      <w:r w:rsidR="007143CA">
        <w:rPr>
          <w:bCs/>
          <w:lang w:val="en-US"/>
        </w:rPr>
        <w:t xml:space="preserve">2 </w:t>
      </w:r>
      <w:r w:rsidR="003C06FF">
        <w:rPr>
          <w:bCs/>
          <w:lang w:val="en-US"/>
        </w:rPr>
        <w:t>product</w:t>
      </w:r>
      <w:r w:rsidR="007F1876">
        <w:rPr>
          <w:bCs/>
          <w:lang w:val="en-US"/>
        </w:rPr>
        <w:t xml:space="preserve"> at the event</w:t>
      </w:r>
      <w:r w:rsidR="00C744F8">
        <w:rPr>
          <w:bCs/>
          <w:lang w:val="en-US"/>
        </w:rPr>
        <w:t xml:space="preserve">. </w:t>
      </w:r>
      <w:bookmarkEnd w:id="1"/>
      <w:r w:rsidR="007143CA" w:rsidRPr="007143CA">
        <w:rPr>
          <w:bCs/>
          <w:lang w:val="en-US"/>
        </w:rPr>
        <w:t xml:space="preserve">The new ceiling array microphone, available from October 2018, will offer superior audio quality for voice and video conferences thanks to its automatic adaptive beamforming technology. This automatically focuses on the voice of a speaker in the room regardless of their position to make productive meetings effortless. TeamConnect Ceiling </w:t>
      </w:r>
      <w:r w:rsidR="007143CA">
        <w:rPr>
          <w:bCs/>
          <w:lang w:val="en-US"/>
        </w:rPr>
        <w:t>2</w:t>
      </w:r>
      <w:r w:rsidR="007143CA" w:rsidRPr="007143CA">
        <w:rPr>
          <w:bCs/>
          <w:lang w:val="en-US"/>
        </w:rPr>
        <w:t xml:space="preserve"> will offer even greater versatility and interoperability with support for Dante networks and Power over Ethernet.</w:t>
      </w:r>
    </w:p>
    <w:p w14:paraId="52360CDC" w14:textId="77777777" w:rsidR="007143CA" w:rsidRDefault="007143CA" w:rsidP="00A06487">
      <w:pPr>
        <w:rPr>
          <w:bCs/>
          <w:lang w:val="en-US"/>
        </w:rPr>
      </w:pPr>
    </w:p>
    <w:p w14:paraId="43B10F29" w14:textId="6CA9DA2F" w:rsidR="00A3380E" w:rsidRPr="004515C6" w:rsidRDefault="008A7F3A" w:rsidP="00A06487">
      <w:pPr>
        <w:rPr>
          <w:bCs/>
          <w:lang w:val="en-US"/>
        </w:rPr>
      </w:pPr>
      <w:r>
        <w:rPr>
          <w:b/>
          <w:bCs/>
          <w:lang w:val="en-US"/>
        </w:rPr>
        <w:t>Enhancing Collaboration in UC Environments</w:t>
      </w:r>
    </w:p>
    <w:p w14:paraId="791A988E" w14:textId="24E2CC3D" w:rsidR="004D211F" w:rsidRPr="004D211F" w:rsidRDefault="00D0636B" w:rsidP="00A06487">
      <w:pPr>
        <w:pStyle w:val="About"/>
        <w:spacing w:line="360" w:lineRule="auto"/>
        <w:rPr>
          <w:bCs/>
          <w:lang w:val="en-US"/>
        </w:rPr>
      </w:pPr>
      <w:r>
        <w:rPr>
          <w:bCs/>
          <w:lang w:val="en-US"/>
        </w:rPr>
        <w:t>Sennheiser’s innovative office solutions del</w:t>
      </w:r>
      <w:r w:rsidRPr="00D0636B">
        <w:rPr>
          <w:bCs/>
          <w:lang w:val="en-US"/>
        </w:rPr>
        <w:t>iver flexibility, security, multi-device connectivity, an</w:t>
      </w:r>
      <w:r>
        <w:rPr>
          <w:bCs/>
          <w:lang w:val="en-US"/>
        </w:rPr>
        <w:t>d</w:t>
      </w:r>
      <w:r w:rsidRPr="00D0636B">
        <w:rPr>
          <w:bCs/>
          <w:lang w:val="en-US"/>
        </w:rPr>
        <w:t xml:space="preserve"> optimal sound in a</w:t>
      </w:r>
      <w:r>
        <w:rPr>
          <w:bCs/>
          <w:lang w:val="en-US"/>
        </w:rPr>
        <w:t>n array</w:t>
      </w:r>
      <w:r w:rsidRPr="00D0636B">
        <w:rPr>
          <w:bCs/>
          <w:lang w:val="en-US"/>
        </w:rPr>
        <w:t xml:space="preserve"> of environments, incorporating intuitive features that enhance collaboration in the modern workplace.</w:t>
      </w:r>
      <w:r w:rsidR="008A7F3A" w:rsidRPr="008A7F3A">
        <w:rPr>
          <w:bCs/>
          <w:lang w:val="en-US"/>
        </w:rPr>
        <w:t xml:space="preserve"> </w:t>
      </w:r>
      <w:r w:rsidR="005E44EC">
        <w:rPr>
          <w:bCs/>
          <w:lang w:val="en-US"/>
        </w:rPr>
        <w:t>The company</w:t>
      </w:r>
      <w:r w:rsidR="008A7F3A">
        <w:rPr>
          <w:bCs/>
          <w:lang w:val="en-US"/>
        </w:rPr>
        <w:t xml:space="preserve"> looks forward to introducing these solutions to InfoComm attendees at </w:t>
      </w:r>
      <w:r w:rsidR="005E44EC">
        <w:rPr>
          <w:bCs/>
          <w:lang w:val="en-US"/>
        </w:rPr>
        <w:t>its</w:t>
      </w:r>
      <w:r w:rsidR="008A7F3A">
        <w:rPr>
          <w:bCs/>
          <w:lang w:val="en-US"/>
        </w:rPr>
        <w:t xml:space="preserve"> UC and Collaborations space, bringing attention to how such tools can be leveraged to increase productivity in the modern office environment. </w:t>
      </w:r>
    </w:p>
    <w:p w14:paraId="40665D14" w14:textId="77777777" w:rsidR="004D211F" w:rsidRDefault="004D211F" w:rsidP="00A06487">
      <w:pPr>
        <w:pStyle w:val="About"/>
        <w:spacing w:line="360" w:lineRule="auto"/>
        <w:rPr>
          <w:bCs/>
          <w:color w:val="808080" w:themeColor="background1" w:themeShade="80"/>
          <w:lang w:val="en-US"/>
        </w:rPr>
      </w:pPr>
    </w:p>
    <w:p w14:paraId="51345278" w14:textId="77777777" w:rsidR="00106E95" w:rsidRDefault="00106E95" w:rsidP="00A06487">
      <w:pPr>
        <w:pStyle w:val="About"/>
        <w:spacing w:line="360" w:lineRule="auto"/>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90"/>
        <w:gridCol w:w="5880"/>
      </w:tblGrid>
      <w:tr w:rsidR="004569F0" w14:paraId="185201C8" w14:textId="77777777" w:rsidTr="004569F0">
        <w:tc>
          <w:tcPr>
            <w:tcW w:w="1990" w:type="dxa"/>
          </w:tcPr>
          <w:p w14:paraId="5F4CA7D3" w14:textId="77777777" w:rsidR="004569F0" w:rsidRDefault="00C80319" w:rsidP="001F528C">
            <w:r>
              <w:rPr>
                <w:noProof/>
                <w:lang w:val="en-US"/>
              </w:rPr>
              <w:drawing>
                <wp:inline distT="0" distB="0" distL="0" distR="0" wp14:anchorId="289EDABC" wp14:editId="713A2075">
                  <wp:extent cx="1601909" cy="1944000"/>
                  <wp:effectExtent l="0" t="0" r="0" b="0"/>
                  <wp:docPr id="4" name="Picture 4" descr="C:\Users\PJEN\AppData\Local\Microsoft\Windows\INetCache\Content.Word\SDW_5016_headba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JEN\AppData\Local\Microsoft\Windows\INetCache\Content.Word\SDW_5016_headband_1.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01909" cy="1944000"/>
                          </a:xfrm>
                          <a:prstGeom prst="rect">
                            <a:avLst/>
                          </a:prstGeom>
                          <a:noFill/>
                          <a:ln>
                            <a:noFill/>
                          </a:ln>
                        </pic:spPr>
                      </pic:pic>
                    </a:graphicData>
                  </a:graphic>
                </wp:inline>
              </w:drawing>
            </w:r>
          </w:p>
        </w:tc>
        <w:tc>
          <w:tcPr>
            <w:tcW w:w="5880" w:type="dxa"/>
          </w:tcPr>
          <w:p w14:paraId="1ACF2884" w14:textId="2BC203E6" w:rsidR="004569F0" w:rsidRDefault="004569F0" w:rsidP="001F528C">
            <w:pPr>
              <w:pStyle w:val="Caption"/>
            </w:pPr>
            <w:r>
              <w:t xml:space="preserve">The SDW 5000 Series </w:t>
            </w:r>
            <w:r w:rsidR="00E67481">
              <w:t>serves as a</w:t>
            </w:r>
            <w:r>
              <w:t xml:space="preserve"> professional communication and collaboration hub </w:t>
            </w:r>
            <w:r w:rsidR="00E67481">
              <w:t xml:space="preserve">for the modern office, featuring advanced security, flexibility, and </w:t>
            </w:r>
            <w:r w:rsidR="00D0636B">
              <w:t>Super</w:t>
            </w:r>
            <w:r w:rsidR="00E67481">
              <w:t xml:space="preserve"> Wide</w:t>
            </w:r>
            <w:r w:rsidR="007F1876">
              <w:t>b</w:t>
            </w:r>
            <w:r w:rsidR="00E67481">
              <w:t>and sound</w:t>
            </w:r>
            <w:r>
              <w:t>.</w:t>
            </w:r>
            <w:r w:rsidR="00E67481">
              <w:t xml:space="preserve"> </w:t>
            </w:r>
          </w:p>
        </w:tc>
      </w:tr>
    </w:tbl>
    <w:p w14:paraId="16B16D1D" w14:textId="3C355908" w:rsidR="00A30A91" w:rsidRPr="004515C6" w:rsidRDefault="00A06487" w:rsidP="00AB74E6">
      <w:pPr>
        <w:pStyle w:val="About"/>
        <w:spacing w:line="360" w:lineRule="auto"/>
        <w:rPr>
          <w:bCs/>
          <w:color w:val="A6A6A6" w:themeColor="background1" w:themeShade="A6"/>
          <w:lang w:val="en-US"/>
        </w:rPr>
      </w:pPr>
      <w:r w:rsidRPr="003C06FF">
        <w:rPr>
          <w:bCs/>
          <w:lang w:val="en-US"/>
        </w:rPr>
        <w:t>“</w:t>
      </w:r>
      <w:r w:rsidR="003C06FF" w:rsidRPr="003C06FF">
        <w:rPr>
          <w:bCs/>
          <w:lang w:val="en-US"/>
        </w:rPr>
        <w:t xml:space="preserve">We’re excited for this opportunity to present our new unified communications </w:t>
      </w:r>
      <w:r w:rsidR="00C744F8">
        <w:rPr>
          <w:bCs/>
          <w:lang w:val="en-US"/>
        </w:rPr>
        <w:t xml:space="preserve">and audioconferencing </w:t>
      </w:r>
      <w:r w:rsidR="003C06FF" w:rsidRPr="003C06FF">
        <w:rPr>
          <w:bCs/>
          <w:lang w:val="en-US"/>
        </w:rPr>
        <w:t>products</w:t>
      </w:r>
      <w:r w:rsidRPr="003C06FF">
        <w:rPr>
          <w:bCs/>
          <w:lang w:val="en-US"/>
        </w:rPr>
        <w:t>,</w:t>
      </w:r>
      <w:r w:rsidR="008726CC">
        <w:rPr>
          <w:bCs/>
          <w:lang w:val="en-US"/>
        </w:rPr>
        <w:t xml:space="preserve"> in addition to compatible products such as BlueJeans’ meetings plaforms,</w:t>
      </w:r>
      <w:r w:rsidRPr="003C06FF">
        <w:rPr>
          <w:bCs/>
          <w:lang w:val="en-US"/>
        </w:rPr>
        <w:t xml:space="preserve">” </w:t>
      </w:r>
      <w:r w:rsidR="00E0453C" w:rsidRPr="003C06FF">
        <w:rPr>
          <w:bCs/>
          <w:lang w:val="en-US"/>
        </w:rPr>
        <w:t>explains</w:t>
      </w:r>
      <w:r w:rsidRPr="003C06FF">
        <w:rPr>
          <w:bCs/>
          <w:lang w:val="en-US"/>
        </w:rPr>
        <w:t xml:space="preserve"> Andreas Bach, </w:t>
      </w:r>
      <w:r w:rsidR="003C06FF">
        <w:rPr>
          <w:bCs/>
          <w:lang w:val="en-US"/>
        </w:rPr>
        <w:t>p</w:t>
      </w:r>
      <w:r w:rsidRPr="003C06FF">
        <w:rPr>
          <w:bCs/>
          <w:lang w:val="en-US"/>
        </w:rPr>
        <w:t>resident of Sennheiser Communications</w:t>
      </w:r>
      <w:r w:rsidR="00E0453C" w:rsidRPr="003C06FF">
        <w:rPr>
          <w:bCs/>
          <w:lang w:val="en-US"/>
        </w:rPr>
        <w:t xml:space="preserve"> A/S</w:t>
      </w:r>
      <w:r w:rsidRPr="003C06FF">
        <w:rPr>
          <w:bCs/>
          <w:lang w:val="en-US"/>
        </w:rPr>
        <w:t>. “</w:t>
      </w:r>
      <w:r w:rsidR="003C06FF" w:rsidRPr="003C06FF">
        <w:rPr>
          <w:bCs/>
          <w:lang w:val="en-US"/>
        </w:rPr>
        <w:t>As audio specialists with 70 years o</w:t>
      </w:r>
      <w:r w:rsidR="000A627C">
        <w:rPr>
          <w:bCs/>
          <w:lang w:val="en-US"/>
        </w:rPr>
        <w:t>f</w:t>
      </w:r>
      <w:r w:rsidR="003C06FF" w:rsidRPr="003C06FF">
        <w:rPr>
          <w:bCs/>
          <w:lang w:val="en-US"/>
        </w:rPr>
        <w:t xml:space="preserve"> engineering</w:t>
      </w:r>
      <w:r w:rsidR="000A627C">
        <w:rPr>
          <w:bCs/>
          <w:lang w:val="en-US"/>
        </w:rPr>
        <w:t xml:space="preserve"> experience</w:t>
      </w:r>
      <w:r w:rsidR="003C06FF" w:rsidRPr="003C06FF">
        <w:rPr>
          <w:bCs/>
          <w:lang w:val="en-US"/>
        </w:rPr>
        <w:t xml:space="preserve"> beh</w:t>
      </w:r>
      <w:r w:rsidR="008A7F3A">
        <w:rPr>
          <w:bCs/>
          <w:lang w:val="en-US"/>
        </w:rPr>
        <w:t xml:space="preserve">ind </w:t>
      </w:r>
      <w:r w:rsidR="005E44EC">
        <w:rPr>
          <w:bCs/>
          <w:lang w:val="en-US"/>
        </w:rPr>
        <w:t>our</w:t>
      </w:r>
      <w:r w:rsidR="008A7F3A" w:rsidRPr="003C06FF">
        <w:rPr>
          <w:bCs/>
          <w:lang w:val="en-US"/>
        </w:rPr>
        <w:t xml:space="preserve"> </w:t>
      </w:r>
      <w:r w:rsidR="008A7F3A">
        <w:rPr>
          <w:bCs/>
          <w:lang w:val="en-US"/>
        </w:rPr>
        <w:t xml:space="preserve">product </w:t>
      </w:r>
      <w:r w:rsidR="008A7F3A" w:rsidRPr="003C06FF">
        <w:rPr>
          <w:bCs/>
          <w:lang w:val="en-US"/>
        </w:rPr>
        <w:t>roste</w:t>
      </w:r>
      <w:r w:rsidR="008A7F3A">
        <w:rPr>
          <w:bCs/>
          <w:lang w:val="en-US"/>
        </w:rPr>
        <w:t>r</w:t>
      </w:r>
      <w:r w:rsidR="003C06FF" w:rsidRPr="003C06FF">
        <w:rPr>
          <w:bCs/>
          <w:lang w:val="en-US"/>
        </w:rPr>
        <w:t xml:space="preserve">, Sennheiser is happy to </w:t>
      </w:r>
      <w:r w:rsidR="008A7F3A">
        <w:rPr>
          <w:bCs/>
          <w:lang w:val="en-US"/>
        </w:rPr>
        <w:t xml:space="preserve">continue to </w:t>
      </w:r>
      <w:r w:rsidR="007143CA">
        <w:rPr>
          <w:bCs/>
          <w:lang w:val="en-US"/>
        </w:rPr>
        <w:t>offer</w:t>
      </w:r>
      <w:r w:rsidR="003C06FF" w:rsidRPr="003C06FF">
        <w:rPr>
          <w:bCs/>
          <w:lang w:val="en-US"/>
        </w:rPr>
        <w:t xml:space="preserve"> sophisticated solutions to that </w:t>
      </w:r>
      <w:r w:rsidR="0001428A">
        <w:rPr>
          <w:bCs/>
          <w:lang w:val="en-US"/>
        </w:rPr>
        <w:t>bring more robust capabilities to</w:t>
      </w:r>
      <w:r w:rsidR="003C06FF" w:rsidRPr="003C06FF">
        <w:rPr>
          <w:bCs/>
          <w:lang w:val="en-US"/>
        </w:rPr>
        <w:t xml:space="preserve"> the contemporary workspace</w:t>
      </w:r>
      <w:r w:rsidR="008A7F3A">
        <w:rPr>
          <w:bCs/>
          <w:lang w:val="en-US"/>
        </w:rPr>
        <w:t xml:space="preserve">. Our solutions prove that audio </w:t>
      </w:r>
      <w:r w:rsidR="004515C6">
        <w:rPr>
          <w:bCs/>
          <w:lang w:val="en-US"/>
        </w:rPr>
        <w:t>i</w:t>
      </w:r>
      <w:r w:rsidR="008A7F3A">
        <w:rPr>
          <w:bCs/>
          <w:lang w:val="en-US"/>
        </w:rPr>
        <w:t>s a unique tool by which to improve performance and mobility in enterprise environments</w:t>
      </w:r>
      <w:r w:rsidR="003C06FF" w:rsidRPr="003C06FF">
        <w:rPr>
          <w:bCs/>
          <w:lang w:val="en-US"/>
        </w:rPr>
        <w:t>.</w:t>
      </w:r>
      <w:r w:rsidR="0001428A">
        <w:rPr>
          <w:bCs/>
          <w:lang w:val="en-US"/>
        </w:rPr>
        <w:t xml:space="preserve">” </w:t>
      </w:r>
      <w:r w:rsidR="003C06FF" w:rsidRPr="003C06FF">
        <w:rPr>
          <w:bCs/>
          <w:lang w:val="en-US"/>
        </w:rPr>
        <w:t xml:space="preserve"> </w:t>
      </w:r>
    </w:p>
    <w:p w14:paraId="5A7753D5" w14:textId="77777777" w:rsidR="008A7F3A" w:rsidRDefault="008A7F3A" w:rsidP="00E64921">
      <w:pPr>
        <w:pStyle w:val="About"/>
        <w:spacing w:line="360" w:lineRule="auto"/>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8"/>
        <w:gridCol w:w="2762"/>
      </w:tblGrid>
      <w:tr w:rsidR="00E64921" w14:paraId="28125882" w14:textId="77777777" w:rsidTr="005654DF">
        <w:tc>
          <w:tcPr>
            <w:tcW w:w="5108" w:type="dxa"/>
          </w:tcPr>
          <w:p w14:paraId="176903B5" w14:textId="07AF096E" w:rsidR="007143CA" w:rsidRPr="00022903" w:rsidRDefault="007143CA" w:rsidP="007143CA">
            <w:pPr>
              <w:pStyle w:val="Caption"/>
              <w:rPr>
                <w:lang w:val="en-US"/>
              </w:rPr>
            </w:pPr>
            <w:r w:rsidRPr="00022903">
              <w:rPr>
                <w:lang w:val="en-US"/>
              </w:rPr>
              <w:lastRenderedPageBreak/>
              <w:t xml:space="preserve">TeamConnect Ceiling 2 is the only ceiling array microphone to automatically capture any speaker in a conference room and offer superior connectivity thanks to its two Dante ports, Power over Ethernet, Sennheiser Control Cockpit app and open media control protocol. </w:t>
            </w:r>
          </w:p>
          <w:p w14:paraId="1C46D01D" w14:textId="4891AB64" w:rsidR="00E64921" w:rsidRDefault="00E64921" w:rsidP="005654DF">
            <w:pPr>
              <w:pStyle w:val="Caption"/>
            </w:pPr>
          </w:p>
        </w:tc>
        <w:tc>
          <w:tcPr>
            <w:tcW w:w="2762" w:type="dxa"/>
          </w:tcPr>
          <w:p w14:paraId="63AABC9A" w14:textId="549D1304" w:rsidR="00E64921" w:rsidRDefault="000A627C" w:rsidP="005654DF">
            <w:pPr>
              <w:pStyle w:val="Caption"/>
            </w:pPr>
            <w:r>
              <w:rPr>
                <w:noProof/>
              </w:rPr>
              <w:drawing>
                <wp:inline distT="0" distB="0" distL="0" distR="0" wp14:anchorId="28EF514D" wp14:editId="77E917AA">
                  <wp:extent cx="1191895" cy="119189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C-Product-Image-2.jpg"/>
                          <pic:cNvPicPr/>
                        </pic:nvPicPr>
                        <pic:blipFill>
                          <a:blip r:embed="rId9"/>
                          <a:stretch>
                            <a:fillRect/>
                          </a:stretch>
                        </pic:blipFill>
                        <pic:spPr>
                          <a:xfrm>
                            <a:off x="0" y="0"/>
                            <a:ext cx="1198038" cy="1198038"/>
                          </a:xfrm>
                          <a:prstGeom prst="rect">
                            <a:avLst/>
                          </a:prstGeom>
                        </pic:spPr>
                      </pic:pic>
                    </a:graphicData>
                  </a:graphic>
                </wp:inline>
              </w:drawing>
            </w:r>
          </w:p>
        </w:tc>
      </w:tr>
    </w:tbl>
    <w:p w14:paraId="4433BBC6" w14:textId="77777777" w:rsidR="004515C6" w:rsidRDefault="004515C6" w:rsidP="004515C6">
      <w:pPr>
        <w:pStyle w:val="About"/>
        <w:spacing w:line="360" w:lineRule="auto"/>
        <w:rPr>
          <w:bCs/>
          <w:lang w:val="en-US"/>
        </w:rPr>
      </w:pPr>
    </w:p>
    <w:p w14:paraId="34A361B7" w14:textId="49394D14" w:rsidR="004515C6" w:rsidRDefault="004515C6" w:rsidP="004515C6">
      <w:pPr>
        <w:pStyle w:val="About"/>
        <w:spacing w:line="360" w:lineRule="auto"/>
        <w:rPr>
          <w:bCs/>
          <w:lang w:val="en-US"/>
        </w:rPr>
      </w:pPr>
      <w:r w:rsidRPr="004D211F">
        <w:rPr>
          <w:bCs/>
          <w:lang w:val="en-US"/>
        </w:rPr>
        <w:t xml:space="preserve">InfoComm is </w:t>
      </w:r>
      <w:r>
        <w:rPr>
          <w:bCs/>
          <w:lang w:val="en-US"/>
        </w:rPr>
        <w:t>a premier</w:t>
      </w:r>
      <w:r w:rsidRPr="004D211F">
        <w:rPr>
          <w:bCs/>
          <w:lang w:val="en-US"/>
        </w:rPr>
        <w:t xml:space="preserve"> event in North America</w:t>
      </w:r>
      <w:r>
        <w:rPr>
          <w:bCs/>
          <w:lang w:val="en-US"/>
        </w:rPr>
        <w:t>, one of the largest such trade shows</w:t>
      </w:r>
      <w:r w:rsidRPr="004D211F">
        <w:rPr>
          <w:bCs/>
          <w:lang w:val="en-US"/>
        </w:rPr>
        <w:t xml:space="preserve"> focused on the pro-AV industry</w:t>
      </w:r>
      <w:r>
        <w:rPr>
          <w:bCs/>
          <w:lang w:val="en-US"/>
        </w:rPr>
        <w:t xml:space="preserve">. It typically hosts </w:t>
      </w:r>
      <w:r w:rsidRPr="004D211F">
        <w:rPr>
          <w:bCs/>
          <w:lang w:val="en-US"/>
        </w:rPr>
        <w:t>1,000 exhibitors</w:t>
      </w:r>
      <w:r>
        <w:rPr>
          <w:bCs/>
          <w:lang w:val="en-US"/>
        </w:rPr>
        <w:t xml:space="preserve"> highlighting </w:t>
      </w:r>
      <w:r w:rsidRPr="004D211F">
        <w:rPr>
          <w:bCs/>
          <w:lang w:val="en-US"/>
        </w:rPr>
        <w:t>thousands of products</w:t>
      </w:r>
      <w:r>
        <w:rPr>
          <w:bCs/>
          <w:lang w:val="en-US"/>
        </w:rPr>
        <w:t xml:space="preserve"> for up to </w:t>
      </w:r>
      <w:r w:rsidRPr="004D211F">
        <w:rPr>
          <w:bCs/>
          <w:lang w:val="en-US"/>
        </w:rPr>
        <w:t>44,000 attendees from 110 countries.</w:t>
      </w:r>
    </w:p>
    <w:p w14:paraId="364ECCEF" w14:textId="77777777" w:rsidR="008726CC" w:rsidRDefault="008726CC" w:rsidP="004515C6">
      <w:pPr>
        <w:pStyle w:val="About"/>
        <w:spacing w:line="360" w:lineRule="auto"/>
        <w:rPr>
          <w:bCs/>
          <w:lang w:val="en-US"/>
        </w:rPr>
      </w:pPr>
    </w:p>
    <w:p w14:paraId="4EAF21F6" w14:textId="1E3097B9" w:rsidR="008726CC" w:rsidRDefault="008726CC" w:rsidP="008726CC">
      <w:pPr>
        <w:pStyle w:val="Heading1"/>
        <w:spacing w:line="276" w:lineRule="auto"/>
        <w:rPr>
          <w:lang w:val="en-US"/>
        </w:rPr>
      </w:pPr>
      <w:r>
        <w:rPr>
          <w:lang w:val="en-US"/>
        </w:rPr>
        <w:t xml:space="preserve">about </w:t>
      </w:r>
      <w:r w:rsidRPr="008726CC">
        <w:rPr>
          <w:bCs/>
        </w:rPr>
        <w:t>BlueJeans</w:t>
      </w:r>
    </w:p>
    <w:p w14:paraId="1C1037BB" w14:textId="7A3E446A" w:rsidR="00E64921" w:rsidRPr="008726CC" w:rsidRDefault="008726CC" w:rsidP="004D7BE9">
      <w:pPr>
        <w:pStyle w:val="About"/>
        <w:rPr>
          <w:bCs/>
        </w:rPr>
      </w:pPr>
      <w:r w:rsidRPr="008726CC">
        <w:rPr>
          <w:bCs/>
        </w:rPr>
        <w:t>BlueJeans is the meetings platform for the modern workplace and the first cloud service to connect desktops, mobile devices and room systems in one video meeting. Thousands of companies from growing businesses to Fortune 500 leaders use BlueJeans every day for video, audio and web conferencing meetings and large interactive events, so people can work productively where and how they want. For more information, visit www.bluejeans.com.</w:t>
      </w:r>
    </w:p>
    <w:p w14:paraId="3AFFE89E" w14:textId="77777777" w:rsidR="008726CC" w:rsidRPr="00C25477" w:rsidRDefault="008726CC" w:rsidP="00A06487">
      <w:pPr>
        <w:pStyle w:val="About"/>
        <w:spacing w:line="360" w:lineRule="auto"/>
        <w:rPr>
          <w:b/>
          <w:szCs w:val="18"/>
          <w:lang w:val="en-US"/>
        </w:rPr>
      </w:pPr>
    </w:p>
    <w:p w14:paraId="1755B937" w14:textId="77777777" w:rsidR="008726CC" w:rsidRDefault="008726CC" w:rsidP="008726CC">
      <w:pPr>
        <w:pStyle w:val="Heading1"/>
        <w:spacing w:line="276" w:lineRule="auto"/>
        <w:rPr>
          <w:lang w:val="en-US"/>
        </w:rPr>
      </w:pPr>
      <w:bookmarkStart w:id="2" w:name="_Hlk514754917"/>
      <w:bookmarkStart w:id="3" w:name="_Hlk514754829"/>
      <w:bookmarkStart w:id="4" w:name="_Hlk514755015"/>
      <w:r>
        <w:rPr>
          <w:lang w:val="en-US"/>
        </w:rPr>
        <w:t xml:space="preserve">about </w:t>
      </w:r>
      <w:r w:rsidRPr="00177F5F">
        <w:rPr>
          <w:color w:val="0095D5"/>
          <w:lang w:val="en-US"/>
        </w:rPr>
        <w:t>Sennheiser</w:t>
      </w:r>
    </w:p>
    <w:p w14:paraId="20DBBAED" w14:textId="19403C69" w:rsidR="00942576" w:rsidRPr="0023645E" w:rsidRDefault="00F616DC" w:rsidP="00AF620D">
      <w:pPr>
        <w:spacing w:line="240" w:lineRule="auto"/>
        <w:rPr>
          <w:lang w:val="en-US"/>
        </w:rPr>
      </w:pPr>
      <w:r>
        <w:rPr>
          <w:lang w:val="en-US"/>
        </w:rPr>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w:t>
      </w:r>
      <w:r>
        <w:rPr>
          <w:rFonts w:ascii="Sennheiser Office" w:hAnsi="Sennheiser Office"/>
          <w:lang w:val="en-US"/>
        </w:rPr>
        <w:t xml:space="preserve">As part of the Sennheiser Group, the joint venture Sennheiser Communications A/S is specialized in wireless and wired headsets and speakerphones for contact centers, offices and Unified Communications environments as well as headsets for gaming and mobile devices. </w:t>
      </w:r>
      <w:r>
        <w:rPr>
          <w:lang w:val="en-US"/>
        </w:rPr>
        <w:t xml:space="preserve">In 2016, the Sennheiser Group had sales totaling </w:t>
      </w:r>
      <w:r>
        <w:rPr>
          <w:rFonts w:eastAsia="PMingLiU" w:cs="Arial"/>
          <w:szCs w:val="18"/>
          <w:lang w:val="en-US" w:eastAsia="zh-TW"/>
        </w:rPr>
        <w:t>€</w:t>
      </w:r>
      <w:r>
        <w:rPr>
          <w:lang w:val="en-US"/>
        </w:rPr>
        <w:t>658.4 million</w:t>
      </w:r>
      <w:bookmarkEnd w:id="2"/>
      <w:r>
        <w:rPr>
          <w:lang w:val="en-US"/>
        </w:rPr>
        <w:t xml:space="preserve">. </w:t>
      </w:r>
      <w:hyperlink r:id="rId10" w:history="1">
        <w:r>
          <w:rPr>
            <w:rStyle w:val="Hyperlink"/>
            <w:lang w:val="en-US"/>
          </w:rPr>
          <w:t>www.sennheiser.com</w:t>
        </w:r>
      </w:hyperlink>
      <w:r>
        <w:rPr>
          <w:lang w:val="en-US"/>
        </w:rPr>
        <w:t xml:space="preserve"> </w:t>
      </w:r>
      <w:bookmarkEnd w:id="3"/>
      <w:r>
        <w:rPr>
          <w:noProof/>
          <w:lang w:val="en-US"/>
        </w:rPr>
        <mc:AlternateContent>
          <mc:Choice Requires="wps">
            <w:drawing>
              <wp:anchor distT="0" distB="0" distL="114300" distR="114300" simplePos="0" relativeHeight="251659264" behindDoc="1" locked="1" layoutInCell="1" allowOverlap="1" wp14:anchorId="30FCA764" wp14:editId="7970B989">
                <wp:simplePos x="0" y="0"/>
                <wp:positionH relativeFrom="page">
                  <wp:posOffset>903605</wp:posOffset>
                </wp:positionH>
                <wp:positionV relativeFrom="margin">
                  <wp:posOffset>6210935</wp:posOffset>
                </wp:positionV>
                <wp:extent cx="5196205" cy="2418715"/>
                <wp:effectExtent l="0" t="0" r="4445" b="635"/>
                <wp:wrapTight wrapText="bothSides">
                  <wp:wrapPolygon edited="0">
                    <wp:start x="0" y="0"/>
                    <wp:lineTo x="0" y="21436"/>
                    <wp:lineTo x="21539" y="21436"/>
                    <wp:lineTo x="21539"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5196205" cy="2418715"/>
                        </a:xfrm>
                        <a:prstGeom prst="rect">
                          <a:avLst/>
                        </a:prstGeom>
                        <a:noFill/>
                        <a:ln w="6350">
                          <a:noFill/>
                        </a:ln>
                      </wps:spPr>
                      <wps:txbx>
                        <w:txbxContent>
                          <w:p w14:paraId="1A69A061" w14:textId="77777777" w:rsidR="00177F5F" w:rsidRPr="00583FE7" w:rsidRDefault="00177F5F" w:rsidP="00177F5F">
                            <w:pPr>
                              <w:tabs>
                                <w:tab w:val="left" w:pos="4111"/>
                              </w:tabs>
                              <w:spacing w:line="210" w:lineRule="atLeast"/>
                              <w:rPr>
                                <w:rFonts w:ascii="Sennheiser Neue Regular" w:hAnsi="Sennheiser Neue Regular"/>
                                <w:b/>
                                <w:szCs w:val="18"/>
                              </w:rPr>
                            </w:pPr>
                            <w:r w:rsidRPr="00583FE7">
                              <w:rPr>
                                <w:rFonts w:ascii="Sennheiser Neue Regular" w:hAnsi="Sennheiser Neue Regular"/>
                                <w:b/>
                                <w:szCs w:val="18"/>
                              </w:rPr>
                              <w:t xml:space="preserve">Local Contacts </w:t>
                            </w:r>
                            <w:r w:rsidRPr="00583FE7">
                              <w:rPr>
                                <w:rFonts w:ascii="Sennheiser Neue Regular" w:hAnsi="Sennheiser Neue Regular"/>
                                <w:b/>
                                <w:szCs w:val="18"/>
                              </w:rPr>
                              <w:tab/>
                              <w:t>Global Contact</w:t>
                            </w:r>
                            <w:r w:rsidRPr="00583FE7">
                              <w:rPr>
                                <w:rFonts w:ascii="Sennheiser Neue Regular" w:hAnsi="Sennheiser Neue Regular"/>
                                <w:b/>
                                <w:szCs w:val="18"/>
                              </w:rPr>
                              <w:tab/>
                            </w:r>
                          </w:p>
                          <w:p w14:paraId="613A5884" w14:textId="77777777" w:rsidR="00177F5F" w:rsidRPr="00583FE7" w:rsidRDefault="00177F5F" w:rsidP="00177F5F">
                            <w:pPr>
                              <w:tabs>
                                <w:tab w:val="left" w:pos="4111"/>
                              </w:tabs>
                              <w:spacing w:line="210" w:lineRule="atLeast"/>
                              <w:rPr>
                                <w:rFonts w:ascii="Sennheiser Neue Regular" w:hAnsi="Sennheiser Neue Regular"/>
                                <w:szCs w:val="18"/>
                              </w:rPr>
                            </w:pPr>
                          </w:p>
                          <w:p w14:paraId="1662B166" w14:textId="28AB1A11"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Suzanne Mattaboni</w:t>
                            </w:r>
                            <w:r w:rsidRPr="00583FE7">
                              <w:rPr>
                                <w:rFonts w:ascii="Sennheiser Neue Regular" w:hAnsi="Sennheiser Neue Regular"/>
                                <w:szCs w:val="18"/>
                              </w:rPr>
                              <w:tab/>
                            </w:r>
                            <w:r>
                              <w:rPr>
                                <w:rFonts w:ascii="Sennheiser Neue Regular" w:hAnsi="Sennheiser Neue Regular"/>
                                <w:szCs w:val="18"/>
                              </w:rPr>
                              <w:t xml:space="preserve">Tanja </w:t>
                            </w:r>
                            <w:r w:rsidRPr="00177F5F">
                              <w:rPr>
                                <w:rFonts w:ascii="Sennheiser Neue Regular" w:hAnsi="Sennheiser Neue Regular"/>
                                <w:szCs w:val="18"/>
                              </w:rPr>
                              <w:t>Krebsø</w:t>
                            </w:r>
                            <w:r w:rsidRPr="00583FE7">
                              <w:rPr>
                                <w:rFonts w:ascii="Sennheiser Neue Regular" w:hAnsi="Sennheiser Neue Regular"/>
                                <w:szCs w:val="18"/>
                              </w:rPr>
                              <w:tab/>
                            </w:r>
                            <w:r w:rsidRPr="00583FE7">
                              <w:rPr>
                                <w:rFonts w:ascii="Sennheiser Neue Regular" w:hAnsi="Sennheiser Neue Regular"/>
                                <w:szCs w:val="18"/>
                              </w:rPr>
                              <w:tab/>
                            </w:r>
                            <w:r w:rsidRPr="00583FE7">
                              <w:rPr>
                                <w:rFonts w:ascii="Sennheiser Neue Regular" w:hAnsi="Sennheiser Neue Regular"/>
                                <w:szCs w:val="18"/>
                              </w:rPr>
                              <w:tab/>
                            </w:r>
                          </w:p>
                          <w:p w14:paraId="633C49AE" w14:textId="47E5F6FD" w:rsidR="00177F5F" w:rsidRPr="00583FE7" w:rsidRDefault="00177F5F" w:rsidP="00177F5F">
                            <w:pPr>
                              <w:tabs>
                                <w:tab w:val="left" w:pos="4111"/>
                              </w:tabs>
                              <w:spacing w:line="210" w:lineRule="atLeast"/>
                              <w:rPr>
                                <w:rFonts w:ascii="Sennheiser Neue Regular" w:hAnsi="Sennheiser Neue Regular"/>
                                <w:szCs w:val="18"/>
                                <w:lang w:val="da-DK"/>
                              </w:rPr>
                            </w:pPr>
                            <w:r w:rsidRPr="00583FE7">
                              <w:rPr>
                                <w:rFonts w:ascii="Sennheiser Neue Regular" w:hAnsi="Sennheiser Neue Regular"/>
                                <w:szCs w:val="18"/>
                                <w:lang w:val="da-DK"/>
                              </w:rPr>
                              <w:t>PR Manage</w:t>
                            </w:r>
                            <w:r>
                              <w:rPr>
                                <w:rFonts w:ascii="Sennheiser Neue Regular" w:hAnsi="Sennheiser Neue Regular"/>
                                <w:szCs w:val="18"/>
                                <w:lang w:val="da-DK"/>
                              </w:rPr>
                              <w:t>r</w:t>
                            </w:r>
                            <w:r w:rsidR="004D7BE9" w:rsidRPr="004D7BE9">
                              <w:rPr>
                                <w:rFonts w:ascii="Sennheiser Neue Regular" w:hAnsi="Sennheiser Neue Regular"/>
                                <w:szCs w:val="18"/>
                              </w:rPr>
                              <w:t xml:space="preserve"> </w:t>
                            </w:r>
                            <w:r w:rsidR="004D7BE9">
                              <w:rPr>
                                <w:rFonts w:ascii="Sennheiser Neue Regular" w:hAnsi="Sennheiser Neue Regular"/>
                                <w:szCs w:val="18"/>
                              </w:rPr>
                              <w:tab/>
                            </w:r>
                            <w:r w:rsidR="004D7BE9" w:rsidRPr="00583FE7">
                              <w:rPr>
                                <w:rFonts w:ascii="Sennheiser Neue Regular" w:hAnsi="Sennheiser Neue Regular"/>
                                <w:szCs w:val="18"/>
                              </w:rPr>
                              <w:t>Sennheiser Communications</w:t>
                            </w:r>
                          </w:p>
                          <w:p w14:paraId="1AE377D2" w14:textId="66C22F8B"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Hummingbird Media, Inc.</w:t>
                            </w:r>
                            <w:r w:rsidR="004D7BE9">
                              <w:rPr>
                                <w:rFonts w:ascii="Sennheiser Neue Regular" w:hAnsi="Sennheiser Neue Regular"/>
                                <w:szCs w:val="18"/>
                              </w:rPr>
                              <w:tab/>
                            </w:r>
                            <w:r w:rsidR="004D7BE9" w:rsidRPr="00583FE7">
                              <w:rPr>
                                <w:rFonts w:ascii="Sennheiser Neue Regular" w:hAnsi="Sennheiser Neue Regular"/>
                                <w:szCs w:val="18"/>
                                <w:lang w:val="de-DE"/>
                              </w:rPr>
                              <w:t xml:space="preserve">Tel: </w:t>
                            </w:r>
                            <w:r w:rsidR="004D7BE9" w:rsidRPr="004D7BE9">
                              <w:rPr>
                                <w:rFonts w:ascii="Sennheiser Neue Regular" w:hAnsi="Sennheiser Neue Regular"/>
                                <w:szCs w:val="18"/>
                                <w:lang w:val="de-DE"/>
                              </w:rPr>
                              <w:t>0045 2535 8667</w:t>
                            </w:r>
                          </w:p>
                          <w:p w14:paraId="23788470" w14:textId="14D4EF1D" w:rsidR="00177F5F" w:rsidRPr="00583FE7" w:rsidRDefault="00177F5F" w:rsidP="00177F5F">
                            <w:pPr>
                              <w:tabs>
                                <w:tab w:val="left" w:pos="4111"/>
                              </w:tabs>
                              <w:spacing w:line="210" w:lineRule="atLeast"/>
                              <w:rPr>
                                <w:rFonts w:ascii="Sennheiser Neue Regular" w:hAnsi="Sennheiser Neue Regular"/>
                                <w:szCs w:val="18"/>
                                <w:lang w:val="de-DE"/>
                              </w:rPr>
                            </w:pPr>
                            <w:r w:rsidRPr="00583FE7">
                              <w:rPr>
                                <w:rFonts w:ascii="Sennheiser Neue Regular" w:hAnsi="Sennheiser Neue Regular"/>
                                <w:szCs w:val="18"/>
                                <w:lang w:val="de-DE"/>
                              </w:rPr>
                              <w:t>(610) 261-4560</w:t>
                            </w:r>
                            <w:r w:rsidRPr="00583FE7">
                              <w:rPr>
                                <w:rFonts w:ascii="Sennheiser Neue Regular" w:hAnsi="Sennheiser Neue Regular"/>
                                <w:szCs w:val="18"/>
                                <w:lang w:val="de-DE"/>
                              </w:rPr>
                              <w:tab/>
                            </w:r>
                            <w:hyperlink r:id="rId11" w:history="1">
                              <w:r w:rsidR="004D7BE9" w:rsidRPr="00177F5F">
                                <w:rPr>
                                  <w:rStyle w:val="Hyperlink"/>
                                  <w:rFonts w:ascii="Sennheiser Neue Regular" w:hAnsi="Sennheiser Neue Regular"/>
                                  <w:color w:val="0095D5" w:themeColor="accent1"/>
                                  <w:szCs w:val="18"/>
                                </w:rPr>
                                <w:t>takr@senncom.com</w:t>
                              </w:r>
                            </w:hyperlink>
                            <w:r w:rsidR="004D7BE9" w:rsidRPr="00177F5F">
                              <w:rPr>
                                <w:color w:val="0095D5" w:themeColor="accent1"/>
                              </w:rPr>
                              <w:t xml:space="preserve"> </w:t>
                            </w:r>
                            <w:r w:rsidR="004D7BE9" w:rsidRPr="00177F5F">
                              <w:rPr>
                                <w:rFonts w:ascii="Sennheiser Neue Regular" w:hAnsi="Sennheiser Neue Regular"/>
                                <w:color w:val="0095D5" w:themeColor="accent1"/>
                                <w:szCs w:val="18"/>
                                <w:lang w:val="de-DE"/>
                              </w:rPr>
                              <w:t xml:space="preserve"> </w:t>
                            </w:r>
                            <w:r w:rsidRPr="00583FE7">
                              <w:rPr>
                                <w:rFonts w:ascii="Sennheiser Neue Regular" w:hAnsi="Sennheiser Neue Regular"/>
                                <w:szCs w:val="18"/>
                                <w:lang w:val="de-DE"/>
                              </w:rPr>
                              <w:tab/>
                            </w:r>
                          </w:p>
                          <w:p w14:paraId="617D8BA9" w14:textId="44C6AC83" w:rsidR="00177F5F" w:rsidRPr="00177F5F" w:rsidRDefault="00177F5F" w:rsidP="00177F5F">
                            <w:pPr>
                              <w:tabs>
                                <w:tab w:val="left" w:pos="4111"/>
                              </w:tabs>
                              <w:spacing w:line="210" w:lineRule="atLeast"/>
                              <w:rPr>
                                <w:rFonts w:ascii="Sennheiser Neue Regular" w:hAnsi="Sennheiser Neue Regular"/>
                                <w:color w:val="0095D5" w:themeColor="accent1"/>
                                <w:szCs w:val="18"/>
                                <w:lang w:val="de-DE"/>
                              </w:rPr>
                            </w:pPr>
                            <w:r w:rsidRPr="00583FE7">
                              <w:rPr>
                                <w:rFonts w:ascii="Sennheiser Neue Regular" w:hAnsi="Sennheiser Neue Regular"/>
                                <w:szCs w:val="18"/>
                                <w:lang w:val="de-DE"/>
                              </w:rPr>
                              <w:t>(610) 737-2140 cell</w:t>
                            </w:r>
                            <w:r w:rsidRPr="00583FE7">
                              <w:rPr>
                                <w:rFonts w:ascii="Sennheiser Neue Regular" w:hAnsi="Sennheiser Neue Regular"/>
                                <w:szCs w:val="18"/>
                                <w:lang w:val="de-DE"/>
                              </w:rPr>
                              <w:tab/>
                            </w:r>
                            <w:r w:rsidRPr="00177F5F">
                              <w:rPr>
                                <w:rFonts w:ascii="Sennheiser Neue Regular" w:hAnsi="Sennheiser Neue Regular"/>
                                <w:color w:val="0095D5" w:themeColor="accent1"/>
                                <w:szCs w:val="18"/>
                                <w:lang w:val="de-DE"/>
                              </w:rPr>
                              <w:t xml:space="preserve"> </w:t>
                            </w:r>
                          </w:p>
                          <w:p w14:paraId="2863BD78" w14:textId="77777777" w:rsidR="00177F5F" w:rsidRPr="00583FE7" w:rsidRDefault="00B14A29" w:rsidP="00177F5F">
                            <w:pPr>
                              <w:tabs>
                                <w:tab w:val="left" w:pos="4111"/>
                              </w:tabs>
                              <w:spacing w:line="210" w:lineRule="atLeast"/>
                              <w:rPr>
                                <w:rFonts w:ascii="Sennheiser Neue Regular" w:hAnsi="Sennheiser Neue Regular"/>
                                <w:szCs w:val="18"/>
                                <w:lang w:val="de-DE"/>
                              </w:rPr>
                            </w:pPr>
                            <w:hyperlink r:id="rId12" w:history="1">
                              <w:r w:rsidR="00177F5F" w:rsidRPr="00177F5F">
                                <w:rPr>
                                  <w:rFonts w:ascii="Sennheiser Neue Regular" w:hAnsi="Sennheiser Neue Regular"/>
                                  <w:color w:val="0095D5" w:themeColor="accent1"/>
                                  <w:szCs w:val="18"/>
                                  <w:u w:val="single"/>
                                  <w:lang w:val="de-DE"/>
                                </w:rPr>
                                <w:t>suzanne@hummingbirdmedia.com</w:t>
                              </w:r>
                            </w:hyperlink>
                            <w:r w:rsidR="00177F5F" w:rsidRPr="00583FE7">
                              <w:rPr>
                                <w:rFonts w:ascii="Sennheiser Neue Regular" w:hAnsi="Sennheiser Neue Regular"/>
                                <w:szCs w:val="18"/>
                                <w:lang w:val="de-DE"/>
                              </w:rPr>
                              <w:t xml:space="preserve"> </w:t>
                            </w:r>
                          </w:p>
                          <w:p w14:paraId="15686DBA" w14:textId="77777777" w:rsidR="00177F5F" w:rsidRPr="00583FE7" w:rsidRDefault="00177F5F" w:rsidP="00177F5F">
                            <w:pPr>
                              <w:tabs>
                                <w:tab w:val="left" w:pos="4111"/>
                              </w:tabs>
                              <w:spacing w:line="210" w:lineRule="atLeast"/>
                              <w:rPr>
                                <w:rFonts w:ascii="Sennheiser Neue Regular" w:hAnsi="Sennheiser Neue Regular"/>
                                <w:szCs w:val="18"/>
                                <w:lang w:val="de-DE"/>
                              </w:rPr>
                            </w:pPr>
                          </w:p>
                          <w:p w14:paraId="624636D5"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Jeff Touzeau</w:t>
                            </w:r>
                          </w:p>
                          <w:p w14:paraId="3AB28769"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 xml:space="preserve">Public Relations </w:t>
                            </w:r>
                          </w:p>
                          <w:p w14:paraId="6E018E8C"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Hummingbird Media, Inc.</w:t>
                            </w:r>
                          </w:p>
                          <w:p w14:paraId="4CC69508"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(914) 602-2913</w:t>
                            </w:r>
                          </w:p>
                          <w:p w14:paraId="79503DA0" w14:textId="623D4393" w:rsidR="00177F5F" w:rsidRPr="00177F5F" w:rsidRDefault="00B14A29" w:rsidP="00177F5F">
                            <w:pPr>
                              <w:tabs>
                                <w:tab w:val="left" w:pos="4111"/>
                              </w:tabs>
                              <w:spacing w:line="210" w:lineRule="atLeast"/>
                              <w:rPr>
                                <w:rFonts w:ascii="Sennheiser Neue Regular" w:hAnsi="Sennheiser Neue Regular"/>
                                <w:color w:val="0095D5" w:themeColor="accent1"/>
                                <w:szCs w:val="18"/>
                              </w:rPr>
                            </w:pPr>
                            <w:hyperlink r:id="rId13" w:history="1">
                              <w:r w:rsidR="00177F5F" w:rsidRPr="00177F5F">
                                <w:rPr>
                                  <w:rFonts w:ascii="Sennheiser Neue Regular" w:hAnsi="Sennheiser Neue Regular"/>
                                  <w:color w:val="0095D5" w:themeColor="accent1"/>
                                  <w:szCs w:val="18"/>
                                  <w:u w:val="single"/>
                                </w:rPr>
                                <w:t>jeff@hummingbirdmedia.com</w:t>
                              </w:r>
                            </w:hyperlink>
                            <w:r w:rsidR="00177F5F" w:rsidRPr="00177F5F">
                              <w:rPr>
                                <w:rFonts w:ascii="Sennheiser Neue Regular" w:hAnsi="Sennheiser Neue Regular"/>
                                <w:color w:val="0095D5" w:themeColor="accent1"/>
                                <w:szCs w:val="18"/>
                                <w:u w:val="single"/>
                              </w:rPr>
                              <w:t xml:space="preserve"> </w:t>
                            </w:r>
                            <w:r w:rsidR="00177F5F" w:rsidRPr="00177F5F">
                              <w:rPr>
                                <w:rFonts w:ascii="Sennheiser Neue Regular" w:hAnsi="Sennheiser Neue Regular"/>
                                <w:color w:val="0095D5" w:themeColor="accent1"/>
                                <w:szCs w:val="18"/>
                              </w:rPr>
                              <w:t xml:space="preserve"> </w:t>
                            </w:r>
                          </w:p>
                          <w:p w14:paraId="6956B267" w14:textId="2C462797" w:rsidR="001F528C" w:rsidRPr="00197625" w:rsidRDefault="001F528C" w:rsidP="00F616DC">
                            <w:pPr>
                              <w:pStyle w:val="Contact"/>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CA764" id="_x0000_t202" coordsize="21600,21600" o:spt="202" path="m,l,21600r21600,l21600,xe">
                <v:stroke joinstyle="miter"/>
                <v:path gradientshapeok="t" o:connecttype="rect"/>
              </v:shapetype>
              <v:shape id="Textfeld 2" o:spid="_x0000_s1026" type="#_x0000_t202" style="position:absolute;margin-left:71.15pt;margin-top:489.05pt;width:409.15pt;height:19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" filled="f" stroked="f" strokeweight=".5pt">
                <v:textbox inset="0,0,0,0">
                  <w:txbxContent>
                    <w:p w14:paraId="1A69A061" w14:textId="77777777" w:rsidR="00177F5F" w:rsidRPr="00583FE7" w:rsidRDefault="00177F5F" w:rsidP="00177F5F">
                      <w:pPr>
                        <w:tabs>
                          <w:tab w:val="left" w:pos="4111"/>
                        </w:tabs>
                        <w:spacing w:line="210" w:lineRule="atLeast"/>
                        <w:rPr>
                          <w:rFonts w:ascii="Sennheiser Neue Regular" w:hAnsi="Sennheiser Neue Regular"/>
                          <w:b/>
                          <w:szCs w:val="18"/>
                        </w:rPr>
                      </w:pPr>
                      <w:r w:rsidRPr="00583FE7">
                        <w:rPr>
                          <w:rFonts w:ascii="Sennheiser Neue Regular" w:hAnsi="Sennheiser Neue Regular"/>
                          <w:b/>
                          <w:szCs w:val="18"/>
                        </w:rPr>
                        <w:t xml:space="preserve">Local Contacts </w:t>
                      </w:r>
                      <w:r w:rsidRPr="00583FE7">
                        <w:rPr>
                          <w:rFonts w:ascii="Sennheiser Neue Regular" w:hAnsi="Sennheiser Neue Regular"/>
                          <w:b/>
                          <w:szCs w:val="18"/>
                        </w:rPr>
                        <w:tab/>
                        <w:t>Global Contact</w:t>
                      </w:r>
                      <w:r w:rsidRPr="00583FE7">
                        <w:rPr>
                          <w:rFonts w:ascii="Sennheiser Neue Regular" w:hAnsi="Sennheiser Neue Regular"/>
                          <w:b/>
                          <w:szCs w:val="18"/>
                        </w:rPr>
                        <w:tab/>
                      </w:r>
                    </w:p>
                    <w:p w14:paraId="613A5884" w14:textId="77777777" w:rsidR="00177F5F" w:rsidRPr="00583FE7" w:rsidRDefault="00177F5F" w:rsidP="00177F5F">
                      <w:pPr>
                        <w:tabs>
                          <w:tab w:val="left" w:pos="4111"/>
                        </w:tabs>
                        <w:spacing w:line="210" w:lineRule="atLeast"/>
                        <w:rPr>
                          <w:rFonts w:ascii="Sennheiser Neue Regular" w:hAnsi="Sennheiser Neue Regular"/>
                          <w:szCs w:val="18"/>
                        </w:rPr>
                      </w:pPr>
                    </w:p>
                    <w:p w14:paraId="1662B166" w14:textId="28AB1A11"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Suzanne Mattaboni</w:t>
                      </w:r>
                      <w:r w:rsidRPr="00583FE7">
                        <w:rPr>
                          <w:rFonts w:ascii="Sennheiser Neue Regular" w:hAnsi="Sennheiser Neue Regular"/>
                          <w:szCs w:val="18"/>
                        </w:rPr>
                        <w:tab/>
                      </w:r>
                      <w:r>
                        <w:rPr>
                          <w:rFonts w:ascii="Sennheiser Neue Regular" w:hAnsi="Sennheiser Neue Regular"/>
                          <w:szCs w:val="18"/>
                        </w:rPr>
                        <w:t xml:space="preserve">Tanja </w:t>
                      </w:r>
                      <w:proofErr w:type="spellStart"/>
                      <w:r w:rsidRPr="00177F5F">
                        <w:rPr>
                          <w:rFonts w:ascii="Sennheiser Neue Regular" w:hAnsi="Sennheiser Neue Regular"/>
                          <w:szCs w:val="18"/>
                        </w:rPr>
                        <w:t>Krebsø</w:t>
                      </w:r>
                      <w:proofErr w:type="spellEnd"/>
                      <w:r w:rsidRPr="00583FE7">
                        <w:rPr>
                          <w:rFonts w:ascii="Sennheiser Neue Regular" w:hAnsi="Sennheiser Neue Regular"/>
                          <w:szCs w:val="18"/>
                        </w:rPr>
                        <w:tab/>
                      </w:r>
                      <w:r w:rsidRPr="00583FE7">
                        <w:rPr>
                          <w:rFonts w:ascii="Sennheiser Neue Regular" w:hAnsi="Sennheiser Neue Regular"/>
                          <w:szCs w:val="18"/>
                        </w:rPr>
                        <w:tab/>
                      </w:r>
                      <w:r w:rsidRPr="00583FE7">
                        <w:rPr>
                          <w:rFonts w:ascii="Sennheiser Neue Regular" w:hAnsi="Sennheiser Neue Regular"/>
                          <w:szCs w:val="18"/>
                        </w:rPr>
                        <w:tab/>
                      </w:r>
                    </w:p>
                    <w:p w14:paraId="633C49AE" w14:textId="47E5F6FD" w:rsidR="00177F5F" w:rsidRPr="00583FE7" w:rsidRDefault="00177F5F" w:rsidP="00177F5F">
                      <w:pPr>
                        <w:tabs>
                          <w:tab w:val="left" w:pos="4111"/>
                        </w:tabs>
                        <w:spacing w:line="210" w:lineRule="atLeast"/>
                        <w:rPr>
                          <w:rFonts w:ascii="Sennheiser Neue Regular" w:hAnsi="Sennheiser Neue Regular"/>
                          <w:szCs w:val="18"/>
                          <w:lang w:val="da-DK"/>
                        </w:rPr>
                      </w:pPr>
                      <w:r w:rsidRPr="00583FE7">
                        <w:rPr>
                          <w:rFonts w:ascii="Sennheiser Neue Regular" w:hAnsi="Sennheiser Neue Regular"/>
                          <w:szCs w:val="18"/>
                          <w:lang w:val="da-DK"/>
                        </w:rPr>
                        <w:t>PR Manage</w:t>
                      </w:r>
                      <w:r>
                        <w:rPr>
                          <w:rFonts w:ascii="Sennheiser Neue Regular" w:hAnsi="Sennheiser Neue Regular"/>
                          <w:szCs w:val="18"/>
                          <w:lang w:val="da-DK"/>
                        </w:rPr>
                        <w:t>r</w:t>
                      </w:r>
                      <w:r w:rsidR="004D7BE9" w:rsidRPr="004D7BE9">
                        <w:rPr>
                          <w:rFonts w:ascii="Sennheiser Neue Regular" w:hAnsi="Sennheiser Neue Regular"/>
                          <w:szCs w:val="18"/>
                        </w:rPr>
                        <w:t xml:space="preserve"> </w:t>
                      </w:r>
                      <w:r w:rsidR="004D7BE9">
                        <w:rPr>
                          <w:rFonts w:ascii="Sennheiser Neue Regular" w:hAnsi="Sennheiser Neue Regular"/>
                          <w:szCs w:val="18"/>
                        </w:rPr>
                        <w:tab/>
                      </w:r>
                      <w:r w:rsidR="004D7BE9" w:rsidRPr="00583FE7">
                        <w:rPr>
                          <w:rFonts w:ascii="Sennheiser Neue Regular" w:hAnsi="Sennheiser Neue Regular"/>
                          <w:szCs w:val="18"/>
                        </w:rPr>
                        <w:t>Sennheiser Communications</w:t>
                      </w:r>
                    </w:p>
                    <w:p w14:paraId="1AE377D2" w14:textId="66C22F8B"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Hummingbird Media, Inc.</w:t>
                      </w:r>
                      <w:r w:rsidR="004D7BE9">
                        <w:rPr>
                          <w:rFonts w:ascii="Sennheiser Neue Regular" w:hAnsi="Sennheiser Neue Regular"/>
                          <w:szCs w:val="18"/>
                        </w:rPr>
                        <w:tab/>
                      </w:r>
                      <w:r w:rsidR="004D7BE9" w:rsidRPr="00583FE7">
                        <w:rPr>
                          <w:rFonts w:ascii="Sennheiser Neue Regular" w:hAnsi="Sennheiser Neue Regular"/>
                          <w:szCs w:val="18"/>
                          <w:lang w:val="de-DE"/>
                        </w:rPr>
                        <w:t xml:space="preserve">Tel: </w:t>
                      </w:r>
                      <w:r w:rsidR="004D7BE9" w:rsidRPr="004D7BE9">
                        <w:rPr>
                          <w:rFonts w:ascii="Sennheiser Neue Regular" w:hAnsi="Sennheiser Neue Regular"/>
                          <w:szCs w:val="18"/>
                          <w:lang w:val="de-DE"/>
                        </w:rPr>
                        <w:t>0045 2535 8667</w:t>
                      </w:r>
                    </w:p>
                    <w:p w14:paraId="23788470" w14:textId="14D4EF1D" w:rsidR="00177F5F" w:rsidRPr="00583FE7" w:rsidRDefault="00177F5F" w:rsidP="00177F5F">
                      <w:pPr>
                        <w:tabs>
                          <w:tab w:val="left" w:pos="4111"/>
                        </w:tabs>
                        <w:spacing w:line="210" w:lineRule="atLeast"/>
                        <w:rPr>
                          <w:rFonts w:ascii="Sennheiser Neue Regular" w:hAnsi="Sennheiser Neue Regular"/>
                          <w:szCs w:val="18"/>
                          <w:lang w:val="de-DE"/>
                        </w:rPr>
                      </w:pPr>
                      <w:r w:rsidRPr="00583FE7">
                        <w:rPr>
                          <w:rFonts w:ascii="Sennheiser Neue Regular" w:hAnsi="Sennheiser Neue Regular"/>
                          <w:szCs w:val="18"/>
                          <w:lang w:val="de-DE"/>
                        </w:rPr>
                        <w:t>(610) 261-4560</w:t>
                      </w:r>
                      <w:r w:rsidRPr="00583FE7">
                        <w:rPr>
                          <w:rFonts w:ascii="Sennheiser Neue Regular" w:hAnsi="Sennheiser Neue Regular"/>
                          <w:szCs w:val="18"/>
                          <w:lang w:val="de-DE"/>
                        </w:rPr>
                        <w:tab/>
                      </w:r>
                      <w:hyperlink r:id="rId14" w:history="1">
                        <w:r w:rsidR="004D7BE9" w:rsidRPr="00177F5F">
                          <w:rPr>
                            <w:rStyle w:val="Hyperlink"/>
                            <w:rFonts w:ascii="Sennheiser Neue Regular" w:hAnsi="Sennheiser Neue Regular"/>
                            <w:color w:val="0095D5" w:themeColor="accent1"/>
                            <w:szCs w:val="18"/>
                          </w:rPr>
                          <w:t>takr@senncom.com</w:t>
                        </w:r>
                      </w:hyperlink>
                      <w:r w:rsidR="004D7BE9" w:rsidRPr="00177F5F">
                        <w:rPr>
                          <w:color w:val="0095D5" w:themeColor="accent1"/>
                        </w:rPr>
                        <w:t xml:space="preserve"> </w:t>
                      </w:r>
                      <w:r w:rsidR="004D7BE9" w:rsidRPr="00177F5F">
                        <w:rPr>
                          <w:rFonts w:ascii="Sennheiser Neue Regular" w:hAnsi="Sennheiser Neue Regular"/>
                          <w:color w:val="0095D5" w:themeColor="accent1"/>
                          <w:szCs w:val="18"/>
                          <w:lang w:val="de-DE"/>
                        </w:rPr>
                        <w:t xml:space="preserve"> </w:t>
                      </w:r>
                      <w:r w:rsidRPr="00583FE7">
                        <w:rPr>
                          <w:rFonts w:ascii="Sennheiser Neue Regular" w:hAnsi="Sennheiser Neue Regular"/>
                          <w:szCs w:val="18"/>
                          <w:lang w:val="de-DE"/>
                        </w:rPr>
                        <w:tab/>
                      </w:r>
                    </w:p>
                    <w:p w14:paraId="617D8BA9" w14:textId="44C6AC83" w:rsidR="00177F5F" w:rsidRPr="00177F5F" w:rsidRDefault="00177F5F" w:rsidP="00177F5F">
                      <w:pPr>
                        <w:tabs>
                          <w:tab w:val="left" w:pos="4111"/>
                        </w:tabs>
                        <w:spacing w:line="210" w:lineRule="atLeast"/>
                        <w:rPr>
                          <w:rFonts w:ascii="Sennheiser Neue Regular" w:hAnsi="Sennheiser Neue Regular"/>
                          <w:color w:val="0095D5" w:themeColor="accent1"/>
                          <w:szCs w:val="18"/>
                          <w:lang w:val="de-DE"/>
                        </w:rPr>
                      </w:pPr>
                      <w:r w:rsidRPr="00583FE7">
                        <w:rPr>
                          <w:rFonts w:ascii="Sennheiser Neue Regular" w:hAnsi="Sennheiser Neue Regular"/>
                          <w:szCs w:val="18"/>
                          <w:lang w:val="de-DE"/>
                        </w:rPr>
                        <w:t>(610) 737-2140 cell</w:t>
                      </w:r>
                      <w:r w:rsidRPr="00583FE7">
                        <w:rPr>
                          <w:rFonts w:ascii="Sennheiser Neue Regular" w:hAnsi="Sennheiser Neue Regular"/>
                          <w:szCs w:val="18"/>
                          <w:lang w:val="de-DE"/>
                        </w:rPr>
                        <w:tab/>
                      </w:r>
                      <w:r w:rsidRPr="00177F5F">
                        <w:rPr>
                          <w:rFonts w:ascii="Sennheiser Neue Regular" w:hAnsi="Sennheiser Neue Regular"/>
                          <w:color w:val="0095D5" w:themeColor="accent1"/>
                          <w:szCs w:val="18"/>
                          <w:lang w:val="de-DE"/>
                        </w:rPr>
                        <w:t xml:space="preserve"> </w:t>
                      </w:r>
                    </w:p>
                    <w:p w14:paraId="2863BD78" w14:textId="77777777" w:rsidR="00177F5F" w:rsidRPr="00583FE7" w:rsidRDefault="00C9471D" w:rsidP="00177F5F">
                      <w:pPr>
                        <w:tabs>
                          <w:tab w:val="left" w:pos="4111"/>
                        </w:tabs>
                        <w:spacing w:line="210" w:lineRule="atLeast"/>
                        <w:rPr>
                          <w:rFonts w:ascii="Sennheiser Neue Regular" w:hAnsi="Sennheiser Neue Regular"/>
                          <w:szCs w:val="18"/>
                          <w:lang w:val="de-DE"/>
                        </w:rPr>
                      </w:pPr>
                      <w:hyperlink r:id="rId15" w:history="1">
                        <w:r w:rsidR="00177F5F" w:rsidRPr="00177F5F">
                          <w:rPr>
                            <w:rFonts w:ascii="Sennheiser Neue Regular" w:hAnsi="Sennheiser Neue Regular"/>
                            <w:color w:val="0095D5" w:themeColor="accent1"/>
                            <w:szCs w:val="18"/>
                            <w:u w:val="single"/>
                            <w:lang w:val="de-DE"/>
                          </w:rPr>
                          <w:t>suzanne@hummingbirdmedia.com</w:t>
                        </w:r>
                      </w:hyperlink>
                      <w:r w:rsidR="00177F5F" w:rsidRPr="00583FE7">
                        <w:rPr>
                          <w:rFonts w:ascii="Sennheiser Neue Regular" w:hAnsi="Sennheiser Neue Regular"/>
                          <w:szCs w:val="18"/>
                          <w:lang w:val="de-DE"/>
                        </w:rPr>
                        <w:t xml:space="preserve"> </w:t>
                      </w:r>
                    </w:p>
                    <w:p w14:paraId="15686DBA" w14:textId="77777777" w:rsidR="00177F5F" w:rsidRPr="00583FE7" w:rsidRDefault="00177F5F" w:rsidP="00177F5F">
                      <w:pPr>
                        <w:tabs>
                          <w:tab w:val="left" w:pos="4111"/>
                        </w:tabs>
                        <w:spacing w:line="210" w:lineRule="atLeast"/>
                        <w:rPr>
                          <w:rFonts w:ascii="Sennheiser Neue Regular" w:hAnsi="Sennheiser Neue Regular"/>
                          <w:szCs w:val="18"/>
                          <w:lang w:val="de-DE"/>
                        </w:rPr>
                      </w:pPr>
                    </w:p>
                    <w:p w14:paraId="624636D5"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Jeff Touzeau</w:t>
                      </w:r>
                    </w:p>
                    <w:p w14:paraId="3AB28769"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 xml:space="preserve">Public Relations </w:t>
                      </w:r>
                    </w:p>
                    <w:p w14:paraId="6E018E8C"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Hummingbird Media, Inc.</w:t>
                      </w:r>
                    </w:p>
                    <w:p w14:paraId="4CC69508" w14:textId="77777777" w:rsidR="00177F5F" w:rsidRPr="00583FE7" w:rsidRDefault="00177F5F" w:rsidP="00177F5F">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(914) 602-2913</w:t>
                      </w:r>
                    </w:p>
                    <w:p w14:paraId="79503DA0" w14:textId="623D4393" w:rsidR="00177F5F" w:rsidRPr="00177F5F" w:rsidRDefault="00C9471D" w:rsidP="00177F5F">
                      <w:pPr>
                        <w:tabs>
                          <w:tab w:val="left" w:pos="4111"/>
                        </w:tabs>
                        <w:spacing w:line="210" w:lineRule="atLeast"/>
                        <w:rPr>
                          <w:rFonts w:ascii="Sennheiser Neue Regular" w:hAnsi="Sennheiser Neue Regular"/>
                          <w:color w:val="0095D5" w:themeColor="accent1"/>
                          <w:szCs w:val="18"/>
                        </w:rPr>
                      </w:pPr>
                      <w:hyperlink r:id="rId16" w:history="1">
                        <w:r w:rsidR="00177F5F" w:rsidRPr="00177F5F">
                          <w:rPr>
                            <w:rFonts w:ascii="Sennheiser Neue Regular" w:hAnsi="Sennheiser Neue Regular"/>
                            <w:color w:val="0095D5" w:themeColor="accent1"/>
                            <w:szCs w:val="18"/>
                            <w:u w:val="single"/>
                          </w:rPr>
                          <w:t>jeff@hummingbirdmedia.com</w:t>
                        </w:r>
                      </w:hyperlink>
                      <w:r w:rsidR="00177F5F" w:rsidRPr="00177F5F">
                        <w:rPr>
                          <w:rFonts w:ascii="Sennheiser Neue Regular" w:hAnsi="Sennheiser Neue Regular"/>
                          <w:color w:val="0095D5" w:themeColor="accent1"/>
                          <w:szCs w:val="18"/>
                          <w:u w:val="single"/>
                        </w:rPr>
                        <w:t xml:space="preserve"> </w:t>
                      </w:r>
                      <w:r w:rsidR="00177F5F" w:rsidRPr="00177F5F">
                        <w:rPr>
                          <w:rFonts w:ascii="Sennheiser Neue Regular" w:hAnsi="Sennheiser Neue Regular"/>
                          <w:color w:val="0095D5" w:themeColor="accent1"/>
                          <w:szCs w:val="18"/>
                        </w:rPr>
                        <w:t xml:space="preserve"> </w:t>
                      </w:r>
                    </w:p>
                    <w:p w14:paraId="6956B267" w14:textId="2C462797" w:rsidR="001F528C" w:rsidRPr="00197625" w:rsidRDefault="001F528C" w:rsidP="00F616DC">
                      <w:pPr>
                        <w:pStyle w:val="Contact"/>
                        <w:rPr>
                          <w:lang w:val="en-US"/>
                        </w:rPr>
                      </w:pPr>
                    </w:p>
                  </w:txbxContent>
                </v:textbox>
                <w10:wrap type="tight" anchorx="page" anchory="margin"/>
                <w10:anchorlock/>
              </v:shape>
            </w:pict>
          </mc:Fallback>
        </mc:AlternateContent>
      </w:r>
      <w:r w:rsidR="00C25477" w:rsidRPr="00EA279B">
        <w:rPr>
          <w:sz w:val="16"/>
          <w:szCs w:val="16"/>
          <w:lang w:val="en-US"/>
        </w:rPr>
        <w:tab/>
      </w:r>
      <w:bookmarkEnd w:id="4"/>
      <w:r w:rsidR="00C25477" w:rsidRPr="00EA279B">
        <w:rPr>
          <w:sz w:val="16"/>
          <w:szCs w:val="16"/>
          <w:lang w:val="en-US"/>
        </w:rPr>
        <w:tab/>
      </w:r>
    </w:p>
    <w:sectPr w:rsidR="00942576" w:rsidRPr="0023645E" w:rsidSect="00E0453C">
      <w:headerReference w:type="default" r:id="rId17"/>
      <w:headerReference w:type="first" r:id="rId18"/>
      <w:footerReference w:type="first" r:id="rId19"/>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1340" w14:textId="77777777" w:rsidR="00B14A29" w:rsidRDefault="00B14A29" w:rsidP="00CA1EB9">
      <w:pPr>
        <w:spacing w:line="240" w:lineRule="auto"/>
      </w:pPr>
      <w:r>
        <w:separator/>
      </w:r>
    </w:p>
  </w:endnote>
  <w:endnote w:type="continuationSeparator" w:id="0">
    <w:p w14:paraId="6125E4E5" w14:textId="77777777" w:rsidR="00B14A29" w:rsidRDefault="00B14A29" w:rsidP="00CA1EB9">
      <w:pPr>
        <w:spacing w:line="240" w:lineRule="auto"/>
      </w:pPr>
      <w:r>
        <w:continuationSeparator/>
      </w:r>
    </w:p>
  </w:endnote>
  <w:endnote w:type="continuationNotice" w:id="1">
    <w:p w14:paraId="5744EBF9" w14:textId="77777777" w:rsidR="00B14A29" w:rsidRDefault="00B14A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nnheiser Office">
    <w:altName w:val="Calibri"/>
    <w:panose1 w:val="020B0604020202020204"/>
    <w:charset w:val="00"/>
    <w:family w:val="swiss"/>
    <w:pitch w:val="variable"/>
    <w:sig w:usb0="A00000AF" w:usb1="500020DB" w:usb2="00000000" w:usb3="00000000" w:csb0="00000093" w:csb1="00000000"/>
  </w:font>
  <w:font w:name="Tahoma">
    <w:panose1 w:val="020B0604030504040204"/>
    <w:charset w:val="00"/>
    <w:family w:val="swiss"/>
    <w:pitch w:val="variable"/>
    <w:sig w:usb0="E1002EFF" w:usb1="C000605B" w:usb2="00000029" w:usb3="00000000" w:csb0="000101FF" w:csb1="00000000"/>
  </w:font>
  <w:font w:name="Sennheiser-Bold">
    <w:panose1 w:val="020B0604020202020204"/>
    <w:charset w:val="00"/>
    <w:family w:val="swiss"/>
    <w:pitch w:val="variable"/>
    <w:sig w:usb0="8000002F" w:usb1="1000004A"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nnheiser Neue Regular">
    <w:altName w:val="Calibri"/>
    <w:panose1 w:val="00000500000000000000"/>
    <w:charset w:val="4D"/>
    <w:family w:val="auto"/>
    <w:notTrueType/>
    <w:pitch w:val="variable"/>
    <w:sig w:usb0="A00000AF" w:usb1="500020D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66D2" w14:textId="77777777" w:rsidR="001F528C" w:rsidRDefault="001F528C">
    <w:pPr>
      <w:pStyle w:val="Footer"/>
    </w:pPr>
    <w:r>
      <w:rPr>
        <w:noProof/>
        <w:lang w:val="en-US"/>
      </w:rPr>
      <w:drawing>
        <wp:anchor distT="0" distB="0" distL="114300" distR="114300" simplePos="0" relativeHeight="251673600" behindDoc="0" locked="1" layoutInCell="1" allowOverlap="1" wp14:anchorId="79F93170" wp14:editId="67EA966A">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524A1" w14:textId="77777777" w:rsidR="00B14A29" w:rsidRDefault="00B14A29" w:rsidP="00CA1EB9">
      <w:pPr>
        <w:spacing w:line="240" w:lineRule="auto"/>
      </w:pPr>
      <w:r>
        <w:separator/>
      </w:r>
    </w:p>
  </w:footnote>
  <w:footnote w:type="continuationSeparator" w:id="0">
    <w:p w14:paraId="3D6CE2B7" w14:textId="77777777" w:rsidR="00B14A29" w:rsidRDefault="00B14A29" w:rsidP="00CA1EB9">
      <w:pPr>
        <w:spacing w:line="240" w:lineRule="auto"/>
      </w:pPr>
      <w:r>
        <w:continuationSeparator/>
      </w:r>
    </w:p>
  </w:footnote>
  <w:footnote w:type="continuationNotice" w:id="1">
    <w:p w14:paraId="2D060C04" w14:textId="77777777" w:rsidR="00B14A29" w:rsidRDefault="00B14A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2DFB" w14:textId="77777777" w:rsidR="001F528C" w:rsidRPr="008E5D5C" w:rsidRDefault="001F528C"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75648" behindDoc="0" locked="1" layoutInCell="1" allowOverlap="1" wp14:anchorId="7BE2901C" wp14:editId="3DBF6AB3">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976D306" w14:textId="577FDC6A" w:rsidR="001F528C" w:rsidRPr="008E5D5C" w:rsidRDefault="001F528C" w:rsidP="008E5D5C">
    <w:pPr>
      <w:pStyle w:val="Header"/>
    </w:pPr>
    <w:r>
      <w:fldChar w:fldCharType="begin"/>
    </w:r>
    <w:r>
      <w:instrText xml:space="preserve"> PAGE  \* Arabic  \* MERGEFORMAT </w:instrText>
    </w:r>
    <w:r>
      <w:fldChar w:fldCharType="separate"/>
    </w:r>
    <w:r w:rsidR="004E014B">
      <w:rPr>
        <w:noProof/>
      </w:rPr>
      <w:t>2</w:t>
    </w:r>
    <w:r>
      <w:fldChar w:fldCharType="end"/>
    </w:r>
    <w:r>
      <w:t>/</w:t>
    </w:r>
    <w:fldSimple w:instr=" NUMPAGES  \* Arabic  \* MERGEFORMAT ">
      <w:r w:rsidR="004E014B">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DB37" w14:textId="77777777" w:rsidR="001F528C" w:rsidRPr="008E5D5C" w:rsidRDefault="001F528C"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68480" behindDoc="0" locked="1" layoutInCell="1" allowOverlap="1" wp14:anchorId="736D177C" wp14:editId="3B2AF4AC">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8E283D5" w14:textId="3FFF254E" w:rsidR="001F528C" w:rsidRPr="008E5D5C" w:rsidRDefault="001F528C" w:rsidP="008E5D5C">
    <w:pPr>
      <w:pStyle w:val="Header"/>
    </w:pPr>
    <w:r>
      <w:fldChar w:fldCharType="begin"/>
    </w:r>
    <w:r>
      <w:instrText xml:space="preserve"> PAGE  \* Arabic  \* MERGEFORMAT </w:instrText>
    </w:r>
    <w:r>
      <w:fldChar w:fldCharType="separate"/>
    </w:r>
    <w:r w:rsidR="004E014B">
      <w:rPr>
        <w:noProof/>
      </w:rPr>
      <w:t>1</w:t>
    </w:r>
    <w:r>
      <w:fldChar w:fldCharType="end"/>
    </w:r>
    <w:r>
      <w:t>/</w:t>
    </w:r>
    <w:fldSimple w:instr=" NUMPAGES  \* Arabic  \* MERGEFORMAT ">
      <w:r w:rsidR="004E014B">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F5159"/>
    <w:multiLevelType w:val="hybridMultilevel"/>
    <w:tmpl w:val="EDC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10C49"/>
    <w:multiLevelType w:val="hybridMultilevel"/>
    <w:tmpl w:val="417EC92A"/>
    <w:lvl w:ilvl="0" w:tplc="C95A3F56">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TrueTypeFont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EB9"/>
    <w:rsid w:val="0001428A"/>
    <w:rsid w:val="00016B39"/>
    <w:rsid w:val="00017FCB"/>
    <w:rsid w:val="00021D41"/>
    <w:rsid w:val="00040E1F"/>
    <w:rsid w:val="00044BFE"/>
    <w:rsid w:val="000462DE"/>
    <w:rsid w:val="000478B5"/>
    <w:rsid w:val="00053C6E"/>
    <w:rsid w:val="00061CA9"/>
    <w:rsid w:val="00063E02"/>
    <w:rsid w:val="00083959"/>
    <w:rsid w:val="00093D62"/>
    <w:rsid w:val="000A627C"/>
    <w:rsid w:val="000A6A3C"/>
    <w:rsid w:val="000B6E78"/>
    <w:rsid w:val="000C6C8D"/>
    <w:rsid w:val="000D01F1"/>
    <w:rsid w:val="000E0199"/>
    <w:rsid w:val="000F1136"/>
    <w:rsid w:val="000F1CC4"/>
    <w:rsid w:val="000F2D1D"/>
    <w:rsid w:val="000F7DAF"/>
    <w:rsid w:val="00106E95"/>
    <w:rsid w:val="001137A5"/>
    <w:rsid w:val="00121501"/>
    <w:rsid w:val="00130C4A"/>
    <w:rsid w:val="001320DA"/>
    <w:rsid w:val="001357A8"/>
    <w:rsid w:val="0014006E"/>
    <w:rsid w:val="0014705C"/>
    <w:rsid w:val="0015315E"/>
    <w:rsid w:val="00171DA1"/>
    <w:rsid w:val="00177F5F"/>
    <w:rsid w:val="001813D9"/>
    <w:rsid w:val="00181F89"/>
    <w:rsid w:val="0018506C"/>
    <w:rsid w:val="00191250"/>
    <w:rsid w:val="00197625"/>
    <w:rsid w:val="001A0B88"/>
    <w:rsid w:val="001A42A6"/>
    <w:rsid w:val="001B4610"/>
    <w:rsid w:val="001B46A8"/>
    <w:rsid w:val="001C63D8"/>
    <w:rsid w:val="001D4E25"/>
    <w:rsid w:val="001E1C15"/>
    <w:rsid w:val="001E4AD4"/>
    <w:rsid w:val="001F3001"/>
    <w:rsid w:val="001F528C"/>
    <w:rsid w:val="001F6758"/>
    <w:rsid w:val="00200853"/>
    <w:rsid w:val="00202018"/>
    <w:rsid w:val="002057CE"/>
    <w:rsid w:val="00205D73"/>
    <w:rsid w:val="002063FC"/>
    <w:rsid w:val="0021181E"/>
    <w:rsid w:val="00221D8C"/>
    <w:rsid w:val="002243BB"/>
    <w:rsid w:val="002265F2"/>
    <w:rsid w:val="00227072"/>
    <w:rsid w:val="00235DE3"/>
    <w:rsid w:val="0023645E"/>
    <w:rsid w:val="0024041E"/>
    <w:rsid w:val="00240AD1"/>
    <w:rsid w:val="00247223"/>
    <w:rsid w:val="00251CAA"/>
    <w:rsid w:val="00275873"/>
    <w:rsid w:val="002815EB"/>
    <w:rsid w:val="00282A8D"/>
    <w:rsid w:val="002942A3"/>
    <w:rsid w:val="002A019D"/>
    <w:rsid w:val="002C16F9"/>
    <w:rsid w:val="002C6F4D"/>
    <w:rsid w:val="002E0FB2"/>
    <w:rsid w:val="002E69DB"/>
    <w:rsid w:val="002F6747"/>
    <w:rsid w:val="003030A3"/>
    <w:rsid w:val="00305D14"/>
    <w:rsid w:val="00306A02"/>
    <w:rsid w:val="00311C6F"/>
    <w:rsid w:val="003160AB"/>
    <w:rsid w:val="00321D3D"/>
    <w:rsid w:val="00322339"/>
    <w:rsid w:val="00326E5E"/>
    <w:rsid w:val="00326FB8"/>
    <w:rsid w:val="0033406E"/>
    <w:rsid w:val="00334AD0"/>
    <w:rsid w:val="00335EF8"/>
    <w:rsid w:val="00336BD8"/>
    <w:rsid w:val="003422F0"/>
    <w:rsid w:val="003438F4"/>
    <w:rsid w:val="00355396"/>
    <w:rsid w:val="0036491A"/>
    <w:rsid w:val="00373622"/>
    <w:rsid w:val="003745AD"/>
    <w:rsid w:val="00375ACD"/>
    <w:rsid w:val="00381DE6"/>
    <w:rsid w:val="00383C91"/>
    <w:rsid w:val="003843F5"/>
    <w:rsid w:val="00386DB6"/>
    <w:rsid w:val="00391823"/>
    <w:rsid w:val="003A037D"/>
    <w:rsid w:val="003A2CD8"/>
    <w:rsid w:val="003A51E6"/>
    <w:rsid w:val="003B3D7A"/>
    <w:rsid w:val="003B60F8"/>
    <w:rsid w:val="003C06FF"/>
    <w:rsid w:val="003C099F"/>
    <w:rsid w:val="003D06A1"/>
    <w:rsid w:val="003E5608"/>
    <w:rsid w:val="003E7532"/>
    <w:rsid w:val="003F0564"/>
    <w:rsid w:val="003F1FA5"/>
    <w:rsid w:val="003F77F5"/>
    <w:rsid w:val="003F783C"/>
    <w:rsid w:val="004000AA"/>
    <w:rsid w:val="004037D9"/>
    <w:rsid w:val="00427CE9"/>
    <w:rsid w:val="00433102"/>
    <w:rsid w:val="0043688A"/>
    <w:rsid w:val="004515C6"/>
    <w:rsid w:val="00453B3E"/>
    <w:rsid w:val="00454AA2"/>
    <w:rsid w:val="004569F0"/>
    <w:rsid w:val="004608D6"/>
    <w:rsid w:val="00470F90"/>
    <w:rsid w:val="00471FE9"/>
    <w:rsid w:val="00476320"/>
    <w:rsid w:val="00476AB0"/>
    <w:rsid w:val="0048437F"/>
    <w:rsid w:val="00493817"/>
    <w:rsid w:val="00496E4C"/>
    <w:rsid w:val="004A5CBB"/>
    <w:rsid w:val="004A71CF"/>
    <w:rsid w:val="004B6CB1"/>
    <w:rsid w:val="004B73AF"/>
    <w:rsid w:val="004D05A5"/>
    <w:rsid w:val="004D05E8"/>
    <w:rsid w:val="004D211F"/>
    <w:rsid w:val="004D636E"/>
    <w:rsid w:val="004D7BE9"/>
    <w:rsid w:val="004E014B"/>
    <w:rsid w:val="004E051B"/>
    <w:rsid w:val="004E0CDD"/>
    <w:rsid w:val="004E286E"/>
    <w:rsid w:val="004E28C4"/>
    <w:rsid w:val="004E49B8"/>
    <w:rsid w:val="004F133E"/>
    <w:rsid w:val="00504FC5"/>
    <w:rsid w:val="00512EA4"/>
    <w:rsid w:val="00513509"/>
    <w:rsid w:val="00515150"/>
    <w:rsid w:val="00515754"/>
    <w:rsid w:val="00517A71"/>
    <w:rsid w:val="0052725A"/>
    <w:rsid w:val="005327DB"/>
    <w:rsid w:val="0053531D"/>
    <w:rsid w:val="00542D4D"/>
    <w:rsid w:val="00550589"/>
    <w:rsid w:val="00554978"/>
    <w:rsid w:val="005625B5"/>
    <w:rsid w:val="00563356"/>
    <w:rsid w:val="00570A14"/>
    <w:rsid w:val="00573373"/>
    <w:rsid w:val="0058058E"/>
    <w:rsid w:val="00590252"/>
    <w:rsid w:val="00590B54"/>
    <w:rsid w:val="00591B34"/>
    <w:rsid w:val="005A1BDE"/>
    <w:rsid w:val="005A4DBF"/>
    <w:rsid w:val="005A5C45"/>
    <w:rsid w:val="005B39C7"/>
    <w:rsid w:val="005C1F67"/>
    <w:rsid w:val="005D0B60"/>
    <w:rsid w:val="005D1CA4"/>
    <w:rsid w:val="005D1DCD"/>
    <w:rsid w:val="005D3436"/>
    <w:rsid w:val="005D571F"/>
    <w:rsid w:val="005D6548"/>
    <w:rsid w:val="005E44EC"/>
    <w:rsid w:val="005E5D57"/>
    <w:rsid w:val="005F0A31"/>
    <w:rsid w:val="005F1B8A"/>
    <w:rsid w:val="005F63C3"/>
    <w:rsid w:val="005F7645"/>
    <w:rsid w:val="0060142B"/>
    <w:rsid w:val="00604739"/>
    <w:rsid w:val="00606CB8"/>
    <w:rsid w:val="00607B4B"/>
    <w:rsid w:val="006108B6"/>
    <w:rsid w:val="00621C9C"/>
    <w:rsid w:val="00630DD2"/>
    <w:rsid w:val="00654F20"/>
    <w:rsid w:val="006655A3"/>
    <w:rsid w:val="0067150C"/>
    <w:rsid w:val="0069506C"/>
    <w:rsid w:val="006A125D"/>
    <w:rsid w:val="006C0155"/>
    <w:rsid w:val="006C4AD2"/>
    <w:rsid w:val="006C722B"/>
    <w:rsid w:val="006D4CF6"/>
    <w:rsid w:val="006E4655"/>
    <w:rsid w:val="006F058F"/>
    <w:rsid w:val="006F2821"/>
    <w:rsid w:val="006F2CCD"/>
    <w:rsid w:val="007135DB"/>
    <w:rsid w:val="00713C60"/>
    <w:rsid w:val="007143CA"/>
    <w:rsid w:val="00715D40"/>
    <w:rsid w:val="00716C41"/>
    <w:rsid w:val="0072283A"/>
    <w:rsid w:val="007237E9"/>
    <w:rsid w:val="00732897"/>
    <w:rsid w:val="00733841"/>
    <w:rsid w:val="00733FC7"/>
    <w:rsid w:val="00736327"/>
    <w:rsid w:val="00750927"/>
    <w:rsid w:val="00752EA3"/>
    <w:rsid w:val="0076348C"/>
    <w:rsid w:val="00766E21"/>
    <w:rsid w:val="00771878"/>
    <w:rsid w:val="00777544"/>
    <w:rsid w:val="00787579"/>
    <w:rsid w:val="00790961"/>
    <w:rsid w:val="00790F4E"/>
    <w:rsid w:val="007948CC"/>
    <w:rsid w:val="00795BCA"/>
    <w:rsid w:val="007A48EA"/>
    <w:rsid w:val="007B55B3"/>
    <w:rsid w:val="007C3232"/>
    <w:rsid w:val="007C4F79"/>
    <w:rsid w:val="007C786C"/>
    <w:rsid w:val="007E6113"/>
    <w:rsid w:val="007F0DFA"/>
    <w:rsid w:val="007F1876"/>
    <w:rsid w:val="007F5FAF"/>
    <w:rsid w:val="00803F2B"/>
    <w:rsid w:val="00804B72"/>
    <w:rsid w:val="0080774C"/>
    <w:rsid w:val="00814029"/>
    <w:rsid w:val="00826017"/>
    <w:rsid w:val="00830C18"/>
    <w:rsid w:val="00871483"/>
    <w:rsid w:val="008726CC"/>
    <w:rsid w:val="0088359F"/>
    <w:rsid w:val="0089240A"/>
    <w:rsid w:val="00896FC2"/>
    <w:rsid w:val="008A2741"/>
    <w:rsid w:val="008A7F3A"/>
    <w:rsid w:val="008B1C78"/>
    <w:rsid w:val="008B717B"/>
    <w:rsid w:val="008D6CAB"/>
    <w:rsid w:val="008E5D5C"/>
    <w:rsid w:val="00902019"/>
    <w:rsid w:val="00906991"/>
    <w:rsid w:val="009142D7"/>
    <w:rsid w:val="0091464E"/>
    <w:rsid w:val="009222A3"/>
    <w:rsid w:val="00926700"/>
    <w:rsid w:val="009302B0"/>
    <w:rsid w:val="009320A9"/>
    <w:rsid w:val="00942576"/>
    <w:rsid w:val="009557BB"/>
    <w:rsid w:val="00961AC3"/>
    <w:rsid w:val="0096225D"/>
    <w:rsid w:val="009622C8"/>
    <w:rsid w:val="0096404E"/>
    <w:rsid w:val="0097458F"/>
    <w:rsid w:val="00974789"/>
    <w:rsid w:val="00977493"/>
    <w:rsid w:val="00982D53"/>
    <w:rsid w:val="009A0141"/>
    <w:rsid w:val="009A7201"/>
    <w:rsid w:val="009C223C"/>
    <w:rsid w:val="009C45A2"/>
    <w:rsid w:val="009C5E3F"/>
    <w:rsid w:val="009D6AD5"/>
    <w:rsid w:val="00A02111"/>
    <w:rsid w:val="00A06487"/>
    <w:rsid w:val="00A07C2C"/>
    <w:rsid w:val="00A209D9"/>
    <w:rsid w:val="00A30A91"/>
    <w:rsid w:val="00A32F98"/>
    <w:rsid w:val="00A3380E"/>
    <w:rsid w:val="00A47EA2"/>
    <w:rsid w:val="00A5074E"/>
    <w:rsid w:val="00A509C8"/>
    <w:rsid w:val="00A71C86"/>
    <w:rsid w:val="00A81FD4"/>
    <w:rsid w:val="00A91CAE"/>
    <w:rsid w:val="00A9631C"/>
    <w:rsid w:val="00AA521A"/>
    <w:rsid w:val="00AB0C5A"/>
    <w:rsid w:val="00AB48ED"/>
    <w:rsid w:val="00AB5767"/>
    <w:rsid w:val="00AB74E6"/>
    <w:rsid w:val="00AC2CC4"/>
    <w:rsid w:val="00AC4D26"/>
    <w:rsid w:val="00AC4E77"/>
    <w:rsid w:val="00AD57D1"/>
    <w:rsid w:val="00AD75E0"/>
    <w:rsid w:val="00AE0EF3"/>
    <w:rsid w:val="00AE2057"/>
    <w:rsid w:val="00AE2C2A"/>
    <w:rsid w:val="00AE3219"/>
    <w:rsid w:val="00AE487B"/>
    <w:rsid w:val="00AF1B00"/>
    <w:rsid w:val="00AF40CB"/>
    <w:rsid w:val="00AF620D"/>
    <w:rsid w:val="00B04437"/>
    <w:rsid w:val="00B14A29"/>
    <w:rsid w:val="00B20E88"/>
    <w:rsid w:val="00B30CC3"/>
    <w:rsid w:val="00B3362D"/>
    <w:rsid w:val="00B403B5"/>
    <w:rsid w:val="00B476AD"/>
    <w:rsid w:val="00B634B4"/>
    <w:rsid w:val="00B662BD"/>
    <w:rsid w:val="00B715E2"/>
    <w:rsid w:val="00B75454"/>
    <w:rsid w:val="00B92FE3"/>
    <w:rsid w:val="00B9566A"/>
    <w:rsid w:val="00B958C7"/>
    <w:rsid w:val="00BA1427"/>
    <w:rsid w:val="00BB08F1"/>
    <w:rsid w:val="00BC177E"/>
    <w:rsid w:val="00BC1A06"/>
    <w:rsid w:val="00BD05EC"/>
    <w:rsid w:val="00BD1F80"/>
    <w:rsid w:val="00BD2603"/>
    <w:rsid w:val="00BE06F2"/>
    <w:rsid w:val="00BE28B9"/>
    <w:rsid w:val="00BE32B9"/>
    <w:rsid w:val="00BE3DA9"/>
    <w:rsid w:val="00BE766E"/>
    <w:rsid w:val="00BF7691"/>
    <w:rsid w:val="00C0646C"/>
    <w:rsid w:val="00C12983"/>
    <w:rsid w:val="00C243EB"/>
    <w:rsid w:val="00C24DAB"/>
    <w:rsid w:val="00C24FB7"/>
    <w:rsid w:val="00C25477"/>
    <w:rsid w:val="00C27817"/>
    <w:rsid w:val="00C366DA"/>
    <w:rsid w:val="00C50727"/>
    <w:rsid w:val="00C53EFF"/>
    <w:rsid w:val="00C55DF1"/>
    <w:rsid w:val="00C6198D"/>
    <w:rsid w:val="00C70484"/>
    <w:rsid w:val="00C744F8"/>
    <w:rsid w:val="00C74E35"/>
    <w:rsid w:val="00C80319"/>
    <w:rsid w:val="00C8099E"/>
    <w:rsid w:val="00C80C26"/>
    <w:rsid w:val="00C80E92"/>
    <w:rsid w:val="00C81E79"/>
    <w:rsid w:val="00C825DF"/>
    <w:rsid w:val="00C86F06"/>
    <w:rsid w:val="00C91ACD"/>
    <w:rsid w:val="00C9471D"/>
    <w:rsid w:val="00C9514F"/>
    <w:rsid w:val="00CA1EB9"/>
    <w:rsid w:val="00CB6DE4"/>
    <w:rsid w:val="00CC06C6"/>
    <w:rsid w:val="00CD0687"/>
    <w:rsid w:val="00CD51A4"/>
    <w:rsid w:val="00CD5497"/>
    <w:rsid w:val="00CE48C2"/>
    <w:rsid w:val="00CF77B1"/>
    <w:rsid w:val="00D0636B"/>
    <w:rsid w:val="00D11BBA"/>
    <w:rsid w:val="00D11DA9"/>
    <w:rsid w:val="00D22EA6"/>
    <w:rsid w:val="00D36840"/>
    <w:rsid w:val="00D43391"/>
    <w:rsid w:val="00D43F35"/>
    <w:rsid w:val="00D44EA9"/>
    <w:rsid w:val="00D46FFC"/>
    <w:rsid w:val="00D47FAA"/>
    <w:rsid w:val="00D525DE"/>
    <w:rsid w:val="00D633E0"/>
    <w:rsid w:val="00D644ED"/>
    <w:rsid w:val="00D714BD"/>
    <w:rsid w:val="00D74B97"/>
    <w:rsid w:val="00D8137A"/>
    <w:rsid w:val="00D82F1F"/>
    <w:rsid w:val="00D83F46"/>
    <w:rsid w:val="00D869AC"/>
    <w:rsid w:val="00D90E4D"/>
    <w:rsid w:val="00D93390"/>
    <w:rsid w:val="00D97A6E"/>
    <w:rsid w:val="00DA019A"/>
    <w:rsid w:val="00DA10FD"/>
    <w:rsid w:val="00DA48C6"/>
    <w:rsid w:val="00DC69CF"/>
    <w:rsid w:val="00DC7894"/>
    <w:rsid w:val="00DD0EDE"/>
    <w:rsid w:val="00DD3AE1"/>
    <w:rsid w:val="00DE253E"/>
    <w:rsid w:val="00DF2EAD"/>
    <w:rsid w:val="00DF3476"/>
    <w:rsid w:val="00DF70F4"/>
    <w:rsid w:val="00DF7B7B"/>
    <w:rsid w:val="00E02E41"/>
    <w:rsid w:val="00E0453C"/>
    <w:rsid w:val="00E05B46"/>
    <w:rsid w:val="00E063CD"/>
    <w:rsid w:val="00E07D8D"/>
    <w:rsid w:val="00E12F5F"/>
    <w:rsid w:val="00E17928"/>
    <w:rsid w:val="00E17F1D"/>
    <w:rsid w:val="00E22E76"/>
    <w:rsid w:val="00E233E0"/>
    <w:rsid w:val="00E369DA"/>
    <w:rsid w:val="00E42C92"/>
    <w:rsid w:val="00E451E3"/>
    <w:rsid w:val="00E64921"/>
    <w:rsid w:val="00E65F94"/>
    <w:rsid w:val="00E67481"/>
    <w:rsid w:val="00E727E3"/>
    <w:rsid w:val="00E82F46"/>
    <w:rsid w:val="00E853E4"/>
    <w:rsid w:val="00E855CD"/>
    <w:rsid w:val="00E8782F"/>
    <w:rsid w:val="00EA09D2"/>
    <w:rsid w:val="00EA279B"/>
    <w:rsid w:val="00EB1B5C"/>
    <w:rsid w:val="00EB2C0C"/>
    <w:rsid w:val="00EB3B4F"/>
    <w:rsid w:val="00EB6084"/>
    <w:rsid w:val="00EC0DF3"/>
    <w:rsid w:val="00EC576E"/>
    <w:rsid w:val="00ED19E6"/>
    <w:rsid w:val="00ED1F7F"/>
    <w:rsid w:val="00ED41DA"/>
    <w:rsid w:val="00ED5522"/>
    <w:rsid w:val="00ED7CAE"/>
    <w:rsid w:val="00EE241D"/>
    <w:rsid w:val="00F1265E"/>
    <w:rsid w:val="00F266D4"/>
    <w:rsid w:val="00F30301"/>
    <w:rsid w:val="00F4065F"/>
    <w:rsid w:val="00F40738"/>
    <w:rsid w:val="00F43838"/>
    <w:rsid w:val="00F4593A"/>
    <w:rsid w:val="00F45AA6"/>
    <w:rsid w:val="00F45F5C"/>
    <w:rsid w:val="00F559CE"/>
    <w:rsid w:val="00F616DC"/>
    <w:rsid w:val="00F61945"/>
    <w:rsid w:val="00F6399A"/>
    <w:rsid w:val="00F655F8"/>
    <w:rsid w:val="00F67680"/>
    <w:rsid w:val="00F75316"/>
    <w:rsid w:val="00F7685B"/>
    <w:rsid w:val="00F84755"/>
    <w:rsid w:val="00FA173B"/>
    <w:rsid w:val="00FC3DDB"/>
    <w:rsid w:val="00FC3EB2"/>
    <w:rsid w:val="00FD0129"/>
    <w:rsid w:val="00FD24BC"/>
    <w:rsid w:val="00FD36E8"/>
    <w:rsid w:val="00FD69BF"/>
    <w:rsid w:val="00FE28A5"/>
    <w:rsid w:val="00FE7272"/>
    <w:rsid w:val="00FF37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13958"/>
  <w15:docId w15:val="{AE1B6E6D-DA30-444C-8EE4-B3330BEC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FD36E8"/>
    <w:rPr>
      <w:sz w:val="16"/>
      <w:szCs w:val="16"/>
    </w:rPr>
  </w:style>
  <w:style w:type="paragraph" w:styleId="CommentText">
    <w:name w:val="annotation text"/>
    <w:basedOn w:val="Normal"/>
    <w:link w:val="CommentTextChar"/>
    <w:uiPriority w:val="99"/>
    <w:unhideWhenUsed/>
    <w:rsid w:val="00FD36E8"/>
    <w:pPr>
      <w:spacing w:line="240" w:lineRule="auto"/>
    </w:pPr>
    <w:rPr>
      <w:sz w:val="20"/>
      <w:szCs w:val="20"/>
    </w:rPr>
  </w:style>
  <w:style w:type="character" w:customStyle="1" w:styleId="CommentTextChar">
    <w:name w:val="Comment Text Char"/>
    <w:basedOn w:val="DefaultParagraphFont"/>
    <w:link w:val="CommentText"/>
    <w:uiPriority w:val="99"/>
    <w:rsid w:val="00FD36E8"/>
    <w:rPr>
      <w:sz w:val="20"/>
      <w:szCs w:val="20"/>
      <w:lang w:val="en-GB"/>
    </w:rPr>
  </w:style>
  <w:style w:type="paragraph" w:styleId="CommentSubject">
    <w:name w:val="annotation subject"/>
    <w:basedOn w:val="CommentText"/>
    <w:next w:val="CommentText"/>
    <w:link w:val="CommentSubjectChar"/>
    <w:uiPriority w:val="99"/>
    <w:semiHidden/>
    <w:unhideWhenUsed/>
    <w:rsid w:val="00FD36E8"/>
    <w:rPr>
      <w:b/>
      <w:bCs/>
    </w:rPr>
  </w:style>
  <w:style w:type="character" w:customStyle="1" w:styleId="CommentSubjectChar">
    <w:name w:val="Comment Subject Char"/>
    <w:basedOn w:val="CommentTextChar"/>
    <w:link w:val="CommentSubject"/>
    <w:uiPriority w:val="99"/>
    <w:semiHidden/>
    <w:rsid w:val="00FD36E8"/>
    <w:rPr>
      <w:b/>
      <w:bCs/>
      <w:sz w:val="20"/>
      <w:szCs w:val="20"/>
      <w:lang w:val="en-GB"/>
    </w:rPr>
  </w:style>
  <w:style w:type="paragraph" w:styleId="BalloonText">
    <w:name w:val="Balloon Text"/>
    <w:basedOn w:val="Normal"/>
    <w:link w:val="BalloonTextChar"/>
    <w:uiPriority w:val="99"/>
    <w:semiHidden/>
    <w:unhideWhenUsed/>
    <w:rsid w:val="00FD3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E8"/>
    <w:rPr>
      <w:rFonts w:ascii="Tahoma" w:hAnsi="Tahoma" w:cs="Tahoma"/>
      <w:sz w:val="16"/>
      <w:szCs w:val="16"/>
      <w:lang w:val="en-GB"/>
    </w:rPr>
  </w:style>
  <w:style w:type="paragraph" w:styleId="Revision">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DefaultParagraphFont"/>
    <w:rsid w:val="00336BD8"/>
  </w:style>
  <w:style w:type="character" w:styleId="UnresolvedMention">
    <w:name w:val="Unresolved Mention"/>
    <w:basedOn w:val="DefaultParagraphFont"/>
    <w:uiPriority w:val="99"/>
    <w:semiHidden/>
    <w:unhideWhenUsed/>
    <w:rsid w:val="00177F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7983">
      <w:bodyDiv w:val="1"/>
      <w:marLeft w:val="0"/>
      <w:marRight w:val="0"/>
      <w:marTop w:val="0"/>
      <w:marBottom w:val="0"/>
      <w:divBdr>
        <w:top w:val="none" w:sz="0" w:space="0" w:color="auto"/>
        <w:left w:val="none" w:sz="0" w:space="0" w:color="auto"/>
        <w:bottom w:val="none" w:sz="0" w:space="0" w:color="auto"/>
        <w:right w:val="none" w:sz="0" w:space="0" w:color="auto"/>
      </w:divBdr>
    </w:div>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1107653577">
      <w:bodyDiv w:val="1"/>
      <w:marLeft w:val="0"/>
      <w:marRight w:val="0"/>
      <w:marTop w:val="0"/>
      <w:marBottom w:val="0"/>
      <w:divBdr>
        <w:top w:val="none" w:sz="0" w:space="0" w:color="auto"/>
        <w:left w:val="none" w:sz="0" w:space="0" w:color="auto"/>
        <w:bottom w:val="none" w:sz="0" w:space="0" w:color="auto"/>
        <w:right w:val="none" w:sz="0" w:space="0" w:color="auto"/>
      </w:divBdr>
      <w:divsChild>
        <w:div w:id="261840347">
          <w:marLeft w:val="0"/>
          <w:marRight w:val="0"/>
          <w:marTop w:val="0"/>
          <w:marBottom w:val="435"/>
          <w:divBdr>
            <w:top w:val="none" w:sz="0" w:space="0" w:color="auto"/>
            <w:left w:val="none" w:sz="0" w:space="0" w:color="auto"/>
            <w:bottom w:val="none" w:sz="0" w:space="0" w:color="auto"/>
            <w:right w:val="none" w:sz="0" w:space="0" w:color="auto"/>
          </w:divBdr>
        </w:div>
        <w:div w:id="1349790227">
          <w:marLeft w:val="0"/>
          <w:marRight w:val="0"/>
          <w:marTop w:val="0"/>
          <w:marBottom w:val="435"/>
          <w:divBdr>
            <w:top w:val="none" w:sz="0" w:space="0" w:color="auto"/>
            <w:left w:val="none" w:sz="0" w:space="0" w:color="auto"/>
            <w:bottom w:val="none" w:sz="0" w:space="0" w:color="auto"/>
            <w:right w:val="none" w:sz="0" w:space="0" w:color="auto"/>
          </w:divBdr>
        </w:div>
        <w:div w:id="518127961">
          <w:marLeft w:val="0"/>
          <w:marRight w:val="0"/>
          <w:marTop w:val="0"/>
          <w:marBottom w:val="0"/>
          <w:divBdr>
            <w:top w:val="none" w:sz="0" w:space="0" w:color="auto"/>
            <w:left w:val="none" w:sz="0" w:space="0" w:color="auto"/>
            <w:bottom w:val="none" w:sz="0" w:space="0" w:color="auto"/>
            <w:right w:val="none" w:sz="0" w:space="0" w:color="auto"/>
          </w:divBdr>
        </w:div>
      </w:divsChild>
    </w:div>
    <w:div w:id="1317029905">
      <w:bodyDiv w:val="1"/>
      <w:marLeft w:val="0"/>
      <w:marRight w:val="0"/>
      <w:marTop w:val="0"/>
      <w:marBottom w:val="0"/>
      <w:divBdr>
        <w:top w:val="none" w:sz="0" w:space="0" w:color="auto"/>
        <w:left w:val="none" w:sz="0" w:space="0" w:color="auto"/>
        <w:bottom w:val="none" w:sz="0" w:space="0" w:color="auto"/>
        <w:right w:val="none" w:sz="0" w:space="0" w:color="auto"/>
      </w:divBdr>
    </w:div>
    <w:div w:id="1463890447">
      <w:bodyDiv w:val="1"/>
      <w:marLeft w:val="0"/>
      <w:marRight w:val="0"/>
      <w:marTop w:val="0"/>
      <w:marBottom w:val="0"/>
      <w:divBdr>
        <w:top w:val="none" w:sz="0" w:space="0" w:color="auto"/>
        <w:left w:val="none" w:sz="0" w:space="0" w:color="auto"/>
        <w:bottom w:val="none" w:sz="0" w:space="0" w:color="auto"/>
        <w:right w:val="none" w:sz="0" w:space="0" w:color="auto"/>
      </w:divBdr>
    </w:div>
    <w:div w:id="1709211523">
      <w:bodyDiv w:val="1"/>
      <w:marLeft w:val="0"/>
      <w:marRight w:val="0"/>
      <w:marTop w:val="0"/>
      <w:marBottom w:val="0"/>
      <w:divBdr>
        <w:top w:val="none" w:sz="0" w:space="0" w:color="auto"/>
        <w:left w:val="none" w:sz="0" w:space="0" w:color="auto"/>
        <w:bottom w:val="none" w:sz="0" w:space="0" w:color="auto"/>
        <w:right w:val="none" w:sz="0" w:space="0" w:color="auto"/>
      </w:divBdr>
    </w:div>
    <w:div w:id="184189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ff@hummingbirdmedia.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zanne@hummingbirdmedi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ff@hummingbirdm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r@senncom.com" TargetMode="External"/><Relationship Id="rId5" Type="http://schemas.openxmlformats.org/officeDocument/2006/relationships/webSettings" Target="webSettings.xml"/><Relationship Id="rId15" Type="http://schemas.openxmlformats.org/officeDocument/2006/relationships/hyperlink" Target="mailto:suzanne@hummingbirdmedia.com" TargetMode="External"/><Relationship Id="rId10" Type="http://schemas.openxmlformats.org/officeDocument/2006/relationships/hyperlink" Target="http://www.sennheis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takr@sennc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5607-D5ED-F844-AC4C-744738B8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956</Words>
  <Characters>5455</Characters>
  <Application>Microsoft Office Word</Application>
  <DocSecurity>0</DocSecurity>
  <Lines>45</Lines>
  <Paragraphs>12</Paragraphs>
  <ScaleCrop>false</ScaleCrop>
  <HeadingPairs>
    <vt:vector size="8" baseType="variant">
      <vt:variant>
        <vt:lpstr>Title</vt:lpstr>
      </vt:variant>
      <vt:variant>
        <vt:i4>1</vt:i4>
      </vt:variant>
      <vt:variant>
        <vt:lpstr>Headings</vt:lpstr>
      </vt:variant>
      <vt:variant>
        <vt:i4>2</vt:i4>
      </vt:variant>
      <vt:variant>
        <vt:lpstr>Titel</vt:lpstr>
      </vt:variant>
      <vt:variant>
        <vt:i4>1</vt:i4>
      </vt:variant>
      <vt:variant>
        <vt:lpstr>Überschriften</vt:lpstr>
      </vt:variant>
      <vt:variant>
        <vt:i4>1</vt:i4>
      </vt:variant>
    </vt:vector>
  </HeadingPairs>
  <TitlesOfParts>
    <vt:vector size="5" baseType="lpstr">
      <vt:lpstr>Press Release</vt:lpstr>
      <vt:lpstr>about BlueJeans</vt:lpstr>
      <vt:lpstr>about Sennheiser</vt:lpstr>
      <vt:lpstr>Press Release</vt:lpstr>
      <vt:lpstr>about Sennheiser</vt:lpstr>
    </vt:vector>
  </TitlesOfParts>
  <Company>Sennheiser electronic GmbH &amp; Co. KG</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jeff@hummingbirdmedia.com</cp:lastModifiedBy>
  <cp:revision>4</cp:revision>
  <cp:lastPrinted>2018-03-26T07:15:00Z</cp:lastPrinted>
  <dcterms:created xsi:type="dcterms:W3CDTF">2018-05-24T15:49:00Z</dcterms:created>
  <dcterms:modified xsi:type="dcterms:W3CDTF">2018-06-04T21:07:00Z</dcterms:modified>
</cp:coreProperties>
</file>